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1034" w:type="dxa"/>
        <w:tblLook w:val="01E0" w:firstRow="1" w:lastRow="1" w:firstColumn="1" w:lastColumn="1" w:noHBand="0" w:noVBand="0"/>
      </w:tblPr>
      <w:tblGrid>
        <w:gridCol w:w="4655"/>
        <w:gridCol w:w="2050"/>
        <w:gridCol w:w="4329"/>
      </w:tblGrid>
      <w:tr w:rsidR="002642CF" w:rsidRPr="002642CF" w:rsidTr="00252D8B">
        <w:trPr>
          <w:trHeight w:val="2070"/>
        </w:trPr>
        <w:tc>
          <w:tcPr>
            <w:tcW w:w="4655" w:type="dxa"/>
          </w:tcPr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2642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</w:tc>
        <w:tc>
          <w:tcPr>
            <w:tcW w:w="2050" w:type="dxa"/>
          </w:tcPr>
          <w:p w:rsidR="002642CF" w:rsidRPr="002642CF" w:rsidRDefault="002642CF" w:rsidP="002642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</w:tcPr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2642CF" w:rsidRPr="002642CF" w:rsidRDefault="002642CF" w:rsidP="002642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642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42CF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2642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2642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2642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ПОСТАНОВЛЕНИЕ</w:t>
      </w: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CF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15 март</w:t>
      </w: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18                      15 марта 2023 года</w:t>
      </w: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CF" w:rsidRPr="002642CF" w:rsidRDefault="002642CF" w:rsidP="0026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Pr="002642CF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сельского поселения Староарзаматовский сельсовет муниципального района Мишкинский район Республики Башкортостан от 21.08.2017 № 107 «</w:t>
      </w:r>
      <w:r w:rsidRPr="002642CF">
        <w:rPr>
          <w:rFonts w:ascii="Times New Roman CYR" w:eastAsia="Times New Roman" w:hAnsi="Times New Roman CYR" w:cs="Times New Roman CYR"/>
          <w:bCs/>
          <w:spacing w:val="-4"/>
          <w:sz w:val="28"/>
          <w:szCs w:val="28"/>
          <w:lang w:eastAsia="ru-RU"/>
        </w:rPr>
        <w:t>Об утверждении Порядка размещений сведений о доходах, расходах, об имуществе и обязательствах имущественного характера лиц, замещающих муниципальную должность и должность муниципальной службы в Администрации сельского поселения Староарзаматовский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МР Мишкинский район РБ и предоставление этих сведений общероссийским средствам массовой информаций</w:t>
      </w:r>
      <w:r w:rsidRPr="002642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642CF" w:rsidRPr="002642CF" w:rsidRDefault="002642CF" w:rsidP="00264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ч.4 ст.8.1 Федерального закона от 25.12.2008 № 273-ФЗ «О противодействии коррупции», Указа Президента Российской Федерации от 08.07.2013 № 613 «Вопросы противодействия коррупции», Указа Президента Республики Башкортостан от 29.04.2014 № УП-108, п о с </w:t>
      </w:r>
      <w:proofErr w:type="gramStart"/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2642CF" w:rsidRPr="002642CF" w:rsidRDefault="002642CF" w:rsidP="002642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форму таблицы сведений о доходах, расходах, об имуществе и обязательствах имущественного характера, исключить «Сведения об источниках получения средств, за счет которых совершена сделка» (Таблица прилагается.)</w:t>
      </w:r>
    </w:p>
    <w:p w:rsidR="002642CF" w:rsidRPr="002642CF" w:rsidRDefault="002642CF" w:rsidP="002642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Мишкинского района Республики Башкортостан https://mishkan.ru в разделе поселения – Староарзаматовский сельсовет.</w:t>
      </w:r>
    </w:p>
    <w:p w:rsidR="002642CF" w:rsidRPr="002642CF" w:rsidRDefault="002642CF" w:rsidP="002642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Контроль за исполнением настоящего постановления оставляю за собой.</w:t>
      </w:r>
    </w:p>
    <w:p w:rsidR="002642CF" w:rsidRPr="002642CF" w:rsidRDefault="002642CF" w:rsidP="0026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Pr="00264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С.Н.Саликов  </w:t>
      </w:r>
    </w:p>
    <w:p w:rsidR="002642CF" w:rsidRPr="002642CF" w:rsidRDefault="002642CF" w:rsidP="0026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2CF" w:rsidRPr="002642CF" w:rsidRDefault="002642CF" w:rsidP="0026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2CF" w:rsidRPr="002642CF" w:rsidRDefault="002642CF" w:rsidP="002642C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</w:t>
      </w:r>
    </w:p>
    <w:p w:rsidR="002642CF" w:rsidRPr="002642CF" w:rsidRDefault="002642CF" w:rsidP="002642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2642CF" w:rsidRPr="002642CF" w:rsidRDefault="002642CF" w:rsidP="002642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замещающих муниципальную должность и должности муниципальной службы в Администрации сельского поселения Староарзаматовский сельсовет муниципального района Мишкинский район Республики Башкортостан</w:t>
      </w:r>
    </w:p>
    <w:p w:rsidR="002642CF" w:rsidRPr="002642CF" w:rsidRDefault="002642CF" w:rsidP="002642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1 января 20___ г. по 31 декабря 20___г.</w:t>
      </w:r>
    </w:p>
    <w:p w:rsidR="002642CF" w:rsidRPr="002642CF" w:rsidRDefault="002642CF" w:rsidP="002642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3"/>
        <w:gridCol w:w="1088"/>
        <w:gridCol w:w="850"/>
        <w:gridCol w:w="850"/>
        <w:gridCol w:w="850"/>
        <w:gridCol w:w="851"/>
        <w:gridCol w:w="678"/>
        <w:gridCol w:w="6"/>
        <w:gridCol w:w="875"/>
        <w:gridCol w:w="816"/>
        <w:gridCol w:w="460"/>
        <w:gridCol w:w="851"/>
        <w:gridCol w:w="708"/>
      </w:tblGrid>
      <w:tr w:rsidR="002642CF" w:rsidRPr="002642CF" w:rsidTr="00252D8B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Декла-рированный</w:t>
            </w:r>
            <w:proofErr w:type="spellEnd"/>
            <w:proofErr w:type="gramEnd"/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  <w:r w:rsidRPr="002642C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&lt;1&gt;</w:t>
            </w:r>
          </w:p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642CF" w:rsidRPr="002642CF" w:rsidTr="00252D8B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2CF" w:rsidRPr="002642CF" w:rsidTr="00252D8B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F" w:rsidRPr="002642CF" w:rsidRDefault="002642CF" w:rsidP="0026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CF" w:rsidRPr="002642CF" w:rsidRDefault="002642CF" w:rsidP="0026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85" w:rsidRDefault="007B4385">
      <w:bookmarkStart w:id="0" w:name="_GoBack"/>
      <w:bookmarkEnd w:id="0"/>
    </w:p>
    <w:sectPr w:rsidR="007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B66"/>
    <w:multiLevelType w:val="hybridMultilevel"/>
    <w:tmpl w:val="A95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A"/>
    <w:rsid w:val="002642CF"/>
    <w:rsid w:val="007B4385"/>
    <w:rsid w:val="00D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2DE6-8291-47DC-A601-EDAC2B9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2023-03-20T09:19:00Z</dcterms:created>
  <dcterms:modified xsi:type="dcterms:W3CDTF">2023-03-20T09:19:00Z</dcterms:modified>
</cp:coreProperties>
</file>