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3"/>
        <w:gridCol w:w="2026"/>
        <w:gridCol w:w="4167"/>
      </w:tblGrid>
      <w:tr w:rsidR="00951B90" w:rsidRPr="00951B90" w:rsidTr="001277ED">
        <w:trPr>
          <w:trHeight w:val="2360"/>
        </w:trPr>
        <w:tc>
          <w:tcPr>
            <w:tcW w:w="4500" w:type="dxa"/>
          </w:tcPr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951B90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951B90" w:rsidRPr="00951B90" w:rsidRDefault="00951B90" w:rsidP="009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951B90" w:rsidRPr="00951B90" w:rsidRDefault="00951B90" w:rsidP="00951B9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1B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51B9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951B90" w:rsidRPr="00951B90" w:rsidRDefault="00951B90" w:rsidP="009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B90" w:rsidRPr="00951B90" w:rsidRDefault="00951B90" w:rsidP="00951B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B90">
        <w:rPr>
          <w:rFonts w:ascii="Lucida Sans Unicode" w:eastAsia="Times New Roman" w:hAnsi="Lucida Sans Unicode" w:cs="Lucida Sans Unicode"/>
          <w:bCs/>
          <w:sz w:val="24"/>
          <w:szCs w:val="24"/>
          <w:lang w:eastAsia="ru-RU"/>
        </w:rPr>
        <w:t>Ҡ</w:t>
      </w:r>
      <w:r w:rsidRPr="00951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АРАР                                                                                                         ПОСТАНОВЛЕНИЕ</w:t>
      </w:r>
    </w:p>
    <w:p w:rsidR="00951B90" w:rsidRPr="00951B90" w:rsidRDefault="00951B90" w:rsidP="0095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1B90" w:rsidRPr="00951B90" w:rsidRDefault="00951B90" w:rsidP="0095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09 июнь 2021 </w:t>
      </w:r>
      <w:proofErr w:type="spellStart"/>
      <w:r w:rsidRPr="00951B90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йыл</w:t>
      </w:r>
      <w:proofErr w:type="spellEnd"/>
      <w:r w:rsidRPr="00951B90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</w:t>
      </w:r>
      <w:r w:rsidRPr="00951B90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№ 39                         09 июня 2021 года</w:t>
      </w:r>
      <w:r w:rsidRPr="00951B9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90" w:rsidRPr="00951B90" w:rsidRDefault="00951B90" w:rsidP="00951B9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951B90" w:rsidRPr="00951B90" w:rsidRDefault="00951B90" w:rsidP="0095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B9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B90">
        <w:rPr>
          <w:rFonts w:ascii="Times New Roman" w:eastAsia="Calibri" w:hAnsi="Times New Roman" w:cs="Times New Roman"/>
          <w:b/>
          <w:sz w:val="28"/>
          <w:szCs w:val="28"/>
        </w:rPr>
        <w:t xml:space="preserve">главы сельского поселения Староарзаматовский сельсовет муниципального района </w:t>
      </w:r>
    </w:p>
    <w:p w:rsidR="00951B90" w:rsidRPr="00951B90" w:rsidRDefault="00951B90" w:rsidP="0095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B90">
        <w:rPr>
          <w:rFonts w:ascii="Times New Roman" w:eastAsia="Calibri" w:hAnsi="Times New Roman" w:cs="Times New Roman"/>
          <w:b/>
          <w:sz w:val="28"/>
          <w:szCs w:val="28"/>
        </w:rPr>
        <w:t xml:space="preserve">Мишкинский район Республики Башкортостан от 30.10.2019 № 132/1 </w:t>
      </w:r>
    </w:p>
    <w:p w:rsidR="00951B90" w:rsidRPr="00951B90" w:rsidRDefault="00951B90" w:rsidP="0095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51B90">
        <w:rPr>
          <w:rFonts w:ascii="Times New Roman" w:eastAsia="Calibri" w:hAnsi="Times New Roman" w:cs="Times New Roman"/>
          <w:b/>
          <w:sz w:val="28"/>
          <w:szCs w:val="28"/>
        </w:rPr>
        <w:t>«Присвоение и аннулирование адресов объекту адресации»</w:t>
      </w:r>
    </w:p>
    <w:p w:rsidR="00951B90" w:rsidRPr="00951B90" w:rsidRDefault="00951B90" w:rsidP="0095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РФ 19.11.2014 № 1221 «Об утверждении Правил </w:t>
      </w:r>
      <w:r w:rsidRPr="00951B90">
        <w:rPr>
          <w:rFonts w:ascii="Times New Roman" w:eastAsia="Calibri" w:hAnsi="Times New Roman" w:cs="Times New Roman"/>
          <w:sz w:val="28"/>
          <w:szCs w:val="28"/>
        </w:rPr>
        <w:t>присвоения</w:t>
      </w:r>
      <w:bookmarkStart w:id="0" w:name="_GoBack"/>
      <w:bookmarkEnd w:id="0"/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, изменения и аннулирования адресов» Администрация сельского поселения </w:t>
      </w:r>
      <w:r w:rsidRPr="00951B90">
        <w:rPr>
          <w:rFonts w:ascii="Times New Roman" w:eastAsia="Calibri" w:hAnsi="Times New Roman" w:cs="Times New Roman"/>
          <w:color w:val="000000"/>
          <w:sz w:val="28"/>
          <w:szCs w:val="28"/>
        </w:rPr>
        <w:t>Староарзаматовский</w:t>
      </w:r>
      <w:r w:rsidRPr="00951B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51B90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п о с т а н о в л я е т: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1. В постановление главы сельского поселения </w:t>
      </w:r>
      <w:r w:rsidRPr="00951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Староарзаматовский </w:t>
      </w: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от 30.10.2019 № 132/1 «Присвоение и аннулирование адресов объекту адресации» внести следующие изменения: 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1.  п.1.1.1. б) изложить в следующей редакции: </w:t>
      </w:r>
      <w:r w:rsidRPr="00951B90">
        <w:rPr>
          <w:rFonts w:ascii="Times New Roman" w:eastAsia="Times New Roman" w:hAnsi="Times New Roman" w:cs="Times New Roman"/>
          <w:b/>
          <w:bCs/>
          <w:i/>
          <w:iCs/>
          <w:color w:val="464C55"/>
          <w:sz w:val="28"/>
          <w:szCs w:val="28"/>
          <w:lang w:eastAsia="ru-RU"/>
        </w:rPr>
        <w:t>в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отношении зданий (строений), сооружений, в том числе строительство которых не завершено, в случаях: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выполнения в отношении объекта недвижимости в соответствии с требованиями, установленными </w:t>
      </w:r>
      <w:hyperlink r:id="rId6" w:history="1">
        <w:r w:rsidRPr="00951B9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постановке на государственный кадастровый учет (в случае если в соответствии с </w:t>
      </w:r>
      <w:hyperlink r:id="rId7" w:history="1">
        <w:r w:rsidRPr="00951B9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Градостроительным кодексом</w:t>
        </w:r>
      </w:hyperlink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951B90" w:rsidRPr="00951B90" w:rsidRDefault="00951B90" w:rsidP="00951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951B90" w:rsidRPr="00951B90" w:rsidRDefault="00951B90" w:rsidP="00951B9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1B90" w:rsidRPr="00951B90" w:rsidRDefault="00951B90" w:rsidP="00951B9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(</w:t>
      </w:r>
      <w:proofErr w:type="spellStart"/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951B90" w:rsidRPr="00951B90" w:rsidRDefault="00951B90" w:rsidP="00951B9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г) в отношении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 в случае подготовки и оформления в отношении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-места (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-месте;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д) в отношении объектов адресации, государственный кадастровый учет которых осуществлен в соответствии с </w:t>
      </w:r>
      <w:hyperlink r:id="rId8" w:history="1">
        <w:r w:rsidRPr="00951B90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FFFFFF"/>
            <w:lang w:eastAsia="ru-RU"/>
          </w:rPr>
          <w:t>Федеральным законом</w:t>
        </w:r>
      </w:hyperlink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-место.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2. п.1.1.2. изложить в следующей редакции:</w:t>
      </w:r>
      <w:r w:rsidRPr="00951B90">
        <w:rPr>
          <w:rFonts w:ascii="Times New Roman" w:eastAsia="Times New Roman" w:hAnsi="Times New Roman" w:cs="Times New Roman"/>
          <w:b/>
          <w:bCs/>
          <w:i/>
          <w:iCs/>
          <w:color w:val="464C55"/>
          <w:sz w:val="28"/>
          <w:szCs w:val="28"/>
          <w:lang w:eastAsia="ru-RU"/>
        </w:rPr>
        <w:t xml:space="preserve"> 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Аннулирование адреса объекта адресации осуществляется в случаях: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исключения из Единого государственного реестра недвижимости указанных в </w:t>
      </w:r>
      <w:hyperlink r:id="rId9" w:anchor="block_7207" w:history="1">
        <w:r w:rsidRPr="00951B90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7 статьи 72</w:t>
        </w:r>
      </w:hyperlink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Федерального закона "О государственной 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регистрации недвижимости" сведений об объекте недвижимости, являющемся объектом адресации;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присвоения объекту адресации нового адреса;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г) при присвоении адресов помещениям, </w:t>
      </w:r>
      <w:proofErr w:type="spellStart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д0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0" w:history="1">
        <w:r w:rsidRPr="00951B90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FFFFFF"/>
            <w:lang w:eastAsia="ru-RU"/>
          </w:rPr>
          <w:t>Федеральным законом</w:t>
        </w:r>
      </w:hyperlink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 "О государственной регистрации недвижимости".</w:t>
      </w:r>
    </w:p>
    <w:p w:rsidR="00951B90" w:rsidRPr="00951B90" w:rsidRDefault="00951B90" w:rsidP="00951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3. п.1.1.3. изложить в следующей редакции:</w:t>
      </w:r>
      <w:r w:rsidRPr="00951B90">
        <w:rPr>
          <w:rFonts w:ascii="Times New Roman" w:eastAsia="Times New Roman" w:hAnsi="Times New Roman" w:cs="Times New Roman"/>
          <w:b/>
          <w:bCs/>
          <w:i/>
          <w:iCs/>
          <w:color w:val="464C55"/>
          <w:sz w:val="24"/>
          <w:szCs w:val="24"/>
          <w:lang w:eastAsia="ru-RU"/>
        </w:rPr>
        <w:t xml:space="preserve"> 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Аннулирование</w:t>
      </w:r>
      <w:r w:rsidRPr="00951B9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4. добавить п.1.1.7 При присвоении объекту адресации адреса или аннулировании его адреса уполномоченный орган обязан: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 1.1.8.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 1.1.9.  Решение уполномоченного органа о присвоении объекту адресации адреса принимается одновременно: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11" w:anchor="block_11117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Земельным кодексом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Российской Федерации;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 </w:t>
      </w:r>
      <w:hyperlink r:id="rId12" w:anchor="block_462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Российской Федерации;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д) с принятием решения о строительстве объекта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п.1.1.10.  с выполнением комплексных кадастровых работ в отношении объектов недвижимости, являющихся объектом адресации, которым не </w:t>
      </w:r>
      <w:r w:rsidRPr="00951B90">
        <w:rPr>
          <w:rFonts w:ascii="Times New Roman" w:eastAsia="Calibri" w:hAnsi="Times New Roman" w:cs="Times New Roman"/>
          <w:sz w:val="28"/>
          <w:szCs w:val="28"/>
        </w:rPr>
        <w:lastRenderedPageBreak/>
        <w:t>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п.1.1.11. Решение уполномоченного органа о присвоении объекту адресации адреса содержит: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присвоенный объекту адресации адрес;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описание местоположения объекта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 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п.1.1.12 Решение уполномоченного органа об аннулировании адреса объекта адресации содержит: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аннулируемый адрес объекта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п.1.1.13.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 xml:space="preserve">п.1.1.14. Решение о присвоении объекту адресации адреса или аннулировании его адреса подлежит обязательному внесению </w:t>
      </w:r>
      <w:r w:rsidRPr="00951B9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органом в государственный адресный реестр в течение 3 рабочих дней со дня принятия такого решения.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п.1.1.14.1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 </w:t>
      </w:r>
      <w:hyperlink r:id="rId13" w:anchor="block_1027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пунктах 27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4" w:anchor="block_1029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29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настоящих Правил, в случаях, указанных в </w:t>
      </w:r>
      <w:hyperlink r:id="rId15" w:anchor="block_108103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абзаце третьем подпункта "а"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, </w:t>
      </w:r>
      <w:hyperlink r:id="rId16" w:anchor="block_10823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абзаце третьем подпункта "б"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, </w:t>
      </w:r>
      <w:hyperlink r:id="rId17" w:anchor="block_10832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абзацах втором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8" w:anchor="block_10833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третьем подпункта "в"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9" w:anchor="block_1084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подпункте "г" пункта 8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</w:t>
      </w:r>
      <w:hyperlink r:id="rId20" w:history="1">
        <w:r w:rsidRPr="00951B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</w:t>
        </w:r>
      </w:hyperlink>
      <w:r w:rsidRPr="00951B90">
        <w:rPr>
          <w:rFonts w:ascii="Times New Roman" w:eastAsia="Calibri" w:hAnsi="Times New Roman" w:cs="Times New Roman"/>
          <w:sz w:val="28"/>
          <w:szCs w:val="28"/>
        </w:rPr>
        <w:t> "О государственной регистрации недвижимости".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п.1.1.15.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1B90" w:rsidRPr="00951B90" w:rsidRDefault="00951B90" w:rsidP="00951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B90" w:rsidRPr="00951B90" w:rsidRDefault="00951B90" w:rsidP="00951B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обнародовать на информационном стенде в здании администрации сельского поселения Староарзаматовский сельсовет по </w:t>
      </w:r>
      <w:r w:rsidRPr="0095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д.Малонакаряково, ул. Ленина, д. 8 и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http://mishkan.ru/ в разделе Староарзаматовский сельсовет.</w:t>
      </w:r>
    </w:p>
    <w:p w:rsidR="00951B90" w:rsidRPr="00951B90" w:rsidRDefault="00951B90" w:rsidP="0095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90">
        <w:rPr>
          <w:rFonts w:ascii="Times New Roman" w:eastAsia="Calibri" w:hAnsi="Times New Roman" w:cs="Times New Roman"/>
          <w:sz w:val="28"/>
          <w:szCs w:val="28"/>
        </w:rPr>
        <w:t>6.   Контроль за исполнением настоящего постановления оставляю за собой.</w:t>
      </w:r>
    </w:p>
    <w:p w:rsidR="00951B90" w:rsidRPr="00951B90" w:rsidRDefault="00951B90" w:rsidP="00951B9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B90" w:rsidRPr="00951B90" w:rsidRDefault="00951B90" w:rsidP="00951B9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B9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сельского </w:t>
      </w:r>
      <w:r w:rsidRPr="0095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поселения                                                            С.Н.Саликов</w:t>
      </w:r>
    </w:p>
    <w:p w:rsidR="00F44EB9" w:rsidRDefault="00F44EB9"/>
    <w:sectPr w:rsidR="00F44EB9" w:rsidSect="00951B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B"/>
    <w:rsid w:val="00951B90"/>
    <w:rsid w:val="00D2753B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ED6D-CE3D-4135-9FC1-17F5BD6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" TargetMode="External"/><Relationship Id="rId13" Type="http://schemas.openxmlformats.org/officeDocument/2006/relationships/hyperlink" Target="https://base.garant.ru/70803770/2e3ba6a97869168fcfb5c941ab0ad113/" TargetMode="External"/><Relationship Id="rId1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hyperlink" Target="https://base.garant.ru/77701119/" TargetMode="External"/><Relationship Id="rId17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11291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74/" TargetMode="External"/><Relationship Id="rId11" Type="http://schemas.openxmlformats.org/officeDocument/2006/relationships/hyperlink" Target="https://base.garant.ru/12124624/6986d09f51056c54c106dbeb3d20cc6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base.garant.ru/71129192/" TargetMode="External"/><Relationship Id="rId19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ca02e6ed6dbc88322fa399901f87b351/" TargetMode="External"/><Relationship Id="rId14" Type="http://schemas.openxmlformats.org/officeDocument/2006/relationships/hyperlink" Target="https://base.garant.ru/70803770/2e3ba6a97869168fcfb5c941ab0ad1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2022-03-22T11:04:00Z</dcterms:created>
  <dcterms:modified xsi:type="dcterms:W3CDTF">2022-03-22T11:04:00Z</dcterms:modified>
</cp:coreProperties>
</file>