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</w:t>
      </w:r>
      <w:r w:rsidRPr="008D3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Утвержден 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6D0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Постановлением администрации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СП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сельсовет 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МР Мишкинский район РБ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36D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«30» апреля 2021г №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28/3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расходам и источникам финансирования дефицита бюджета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Настоящий Порядок разработан в соответствии со </w:t>
      </w:r>
      <w:hyperlink r:id="rId4" w:history="1">
        <w:r w:rsidRPr="008D3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статьями 219</w:t>
        </w:r>
      </w:hyperlink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5" w:history="1">
        <w:r w:rsidRPr="008D3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219.2</w:t>
        </w:r>
      </w:hyperlink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Бюджетного кодекса Российской Федерации (далее – БК РФ), </w:t>
      </w:r>
      <w:hyperlink r:id="rId6" w:history="1">
        <w:r w:rsidRPr="008D3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Башкортостан «О бюджетном процессе в Республике Башкортостан» и устанавливает порядок исполнения бюджета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Исполнение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по расходам и выплатам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предусматривает: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принятие и учет бюджетных и денежных обязательств получателями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получатели средств) </w:t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пределах доведенных лимитов бюджетных обязательств, администраторами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администраторы) - в пределах доведенных бюджетных ассигнований по источникам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средства бюджета Республики Башкортостан);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получателями средств и администраторами (далее вместе – клиенты) денежных обязательств, подлежащих оплате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Башкортостан;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санкционирование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(далее – </w:t>
      </w:r>
      <w:proofErr w:type="spellStart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Адмнистрация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оплаты денежных </w:t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обязательств клиентов, подлежащих оплате за счет средств бюджета сельского поселения</w:t>
      </w:r>
      <w:r w:rsidR="006C7F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Башкортостан;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подтверждение исполнения денежных обязательств клиентов, подлежащих оплате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Казначейское обслуживание исполнения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осуществляется Управлением Федерального казначейства № 37 по Республике Башкортостан (далее–УФК№37поРБ) по варианту с открытием лицевого счета бюджета ФУ администрации МР Мишкинский район РБ.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Для осуществления и отражения операций по исполнению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ФУ администрации МР Мишкинский район РБ в УФК № 37 по РБ открывается казначейский счет по коду вида 03221 «средства бюджетов субъектов Российской Федерации».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II. Принятие клиентами бюджетных обязательств, подлежащих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исполнению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Клиент принимает бюджетные обязательства, подлежащие исполнению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Принятие бюджетных обязательств осуществляется клиентом </w:t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пределах,</w:t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доведенных до него лимитов бюджетных обязательств и бюджетных ассигнований.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Заключение и оплата клиентом муниципальных контрактов, иных договоров, подлежащих исполнению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производятся в пределах доведенных ему по кодам классификации расходов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 принятых и неисполненных обязательств.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уменьшении клиенту главным распорядителем (распорядителем) </w:t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бюджетных средств ранее доведенных бюджетных ассигнований, лимитов бюджетных обязательств исполнение заключенных муниципальных контрактов, иных договоров осуществляется в соответствии с требованиями </w:t>
      </w:r>
      <w:hyperlink r:id="rId7" w:history="1">
        <w:r w:rsidRPr="008D3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пункта 6 статьи 161</w:t>
        </w:r>
      </w:hyperlink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БК РФ.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Подтверждение клиентами денежных обязательств,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подлежащих оплате за счет средств бюджета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Мишкинский район Республики Башкортостан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Клиент подтверждает обязанность оплатить за счет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денежные обязательства в соответствии с распоряжениями о совершении казначейских платежей (далее – Распоряжение) и иными документами, необходимыми для санкционирования их оплаты.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Оформление Распоряжений и иных документов, представляемых клиентами в Администрацию для санкционирования оплаты денежных обязательств, осуществляется в соответствии с требованиями </w:t>
      </w:r>
      <w:hyperlink r:id="rId8" w:history="1">
        <w:r w:rsidRPr="008D3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БК</w:t>
        </w:r>
      </w:hyperlink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ФУ администрации МР Мишкинский район РБ.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При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информационный обмен между клиентами и Администрацией осуществляется в электронной форме с применением средств электронной подписи (далее – в электронной форме) в соответствии с законодательством Российской Федерации и Республики Башкортостан на основании требований, установленных законодательством Российской Федерации и Республики Башкортостан.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у клиента или Администрации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– на бумажном носителе).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Документооборот при исполнении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содержащий сведения, составляющие государственную тайну, осуществляется с соблюдением требований законодательства Российской Федерации о защите государственной тайны.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IV. Санкционирование оплаты денежных обязательств клиентов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Администрация осуществляет постановку на учет бюджетных и денежных обязательств в соответствии с </w:t>
      </w:r>
      <w:hyperlink r:id="rId9" w:history="1">
        <w:r w:rsidRPr="008D3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8D36D0">
        <w:rPr>
          <w:rFonts w:ascii="Calibri" w:eastAsia="Calibri" w:hAnsi="Calibri" w:cs="Times New Roman"/>
        </w:rPr>
        <w:t xml:space="preserve"> </w:t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учета бюджетных и денежных обязательств получателей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установленным Администрацией.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 Для оплаты денежных обязательств клиенты представляют </w:t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Администрацию Распоряжение, реквизиты которого предусмотрены приложением к настоящему Порядку по форме, установленной Положением Центрального банка Российской Федерации от 19 июня 2012 года № 383-П </w:t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 правилах осуществления перевода денежных средств» с учетом требований, установленных Положением Центрального банка Российской Федерации от 06 октября 2020 года № 735-П «О ведении Банком России и кредитными организациями (филиалами) банковских счетов территориальных органов Федерального казначейства».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принимает Распоряжение к исполнению или отказывает в принятии к исполнению после проведения его проверки и документов, необходимых для оплаты денежных обязательств клиентов в соответствии с требованиями, установленными </w:t>
      </w:r>
      <w:hyperlink r:id="rId10" w:history="1">
        <w:r w:rsidRPr="008D3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санкционирования оплаты денежных обязательств получателей средств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 и администраторов источников финансирования дефицита 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Башкортостан, установленным Администрацией (далее – Порядок санкционирования).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>14. Администрация при постановке на учет бюджетных и денежных обязательств, а также при санкционировании оплаты денежных обязательств осуществляет контроль за:</w:t>
      </w:r>
    </w:p>
    <w:p w:rsidR="008D36D0" w:rsidRPr="008D36D0" w:rsidRDefault="008D36D0" w:rsidP="008D36D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8D36D0">
        <w:rPr>
          <w:rFonts w:ascii="Times New Roman" w:eastAsia="Calibri" w:hAnsi="Times New Roman" w:cs="Times New Roman"/>
          <w:sz w:val="28"/>
          <w:szCs w:val="28"/>
        </w:rPr>
        <w:t>непревышением</w:t>
      </w:r>
      <w:proofErr w:type="spellEnd"/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 бюджетных обязательств над соответствующими лимитами бюджетных обязательств или бюджетными ассигнованиями, доведенными до клиента, а также соответствием информации о бюджетном обязательстве кодам классификации расходов бюджета сельского поселения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Староарзаматовский</w:t>
      </w:r>
      <w:proofErr w:type="spellEnd"/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 сельсовет муниципального района Мишкинский район Республики Башкортостан и кодам классификации источников финансирования дефицитов бюджетов;</w:t>
      </w:r>
    </w:p>
    <w:p w:rsidR="008D36D0" w:rsidRPr="008D36D0" w:rsidRDefault="008D36D0" w:rsidP="008D36D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соответствием информации о денежном обязательстве информации </w:t>
      </w:r>
      <w:r w:rsidRPr="008D36D0">
        <w:rPr>
          <w:rFonts w:ascii="Times New Roman" w:eastAsia="Calibri" w:hAnsi="Times New Roman" w:cs="Times New Roman"/>
          <w:sz w:val="28"/>
          <w:szCs w:val="28"/>
        </w:rPr>
        <w:br/>
        <w:t>о поставленном на учет соответствующем бюджетном обязательстве;</w:t>
      </w:r>
    </w:p>
    <w:p w:rsidR="008D36D0" w:rsidRPr="008D36D0" w:rsidRDefault="008D36D0" w:rsidP="008D36D0">
      <w:pPr>
        <w:autoSpaceDE w:val="0"/>
        <w:autoSpaceDN w:val="0"/>
        <w:adjustRightInd w:val="0"/>
        <w:spacing w:before="30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соответствием информации, указанной в Распоряжении информации </w:t>
      </w:r>
      <w:r w:rsidRPr="008D36D0">
        <w:rPr>
          <w:rFonts w:ascii="Times New Roman" w:eastAsia="Calibri" w:hAnsi="Times New Roman" w:cs="Times New Roman"/>
          <w:sz w:val="28"/>
          <w:szCs w:val="28"/>
        </w:rPr>
        <w:br/>
        <w:t>о денежном обязательстве;</w:t>
      </w:r>
    </w:p>
    <w:p w:rsidR="008D36D0" w:rsidRPr="008D36D0" w:rsidRDefault="008D36D0" w:rsidP="008D36D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>наличием документов, подтверждающих возникновение денежного обязательства.</w:t>
      </w:r>
    </w:p>
    <w:p w:rsidR="008D36D0" w:rsidRPr="008D36D0" w:rsidRDefault="008D36D0" w:rsidP="008D36D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В случае, если бюджетное обязательство возникло на основании муниципального контракта, дополнительно осуществляется контроль </w:t>
      </w:r>
      <w:r w:rsidRPr="008D36D0">
        <w:rPr>
          <w:rFonts w:ascii="Times New Roman" w:eastAsia="Calibri" w:hAnsi="Times New Roman" w:cs="Times New Roman"/>
          <w:sz w:val="28"/>
          <w:szCs w:val="28"/>
        </w:rPr>
        <w:br/>
        <w:t xml:space="preserve">за соответствием сведений о государственном контракте в реестре контрактов, предусмотренном </w:t>
      </w:r>
      <w:hyperlink r:id="rId11" w:history="1">
        <w:r w:rsidRPr="008D36D0">
          <w:rPr>
            <w:rFonts w:ascii="Times New Roman" w:eastAsia="Calibri" w:hAnsi="Times New Roman" w:cs="Times New Roman"/>
            <w:sz w:val="28"/>
            <w:szCs w:val="28"/>
          </w:rPr>
          <w:t>законодательством</w:t>
        </w:r>
      </w:hyperlink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 о контрактной системе в сфере закупок товаров, работ, услуг для обеспечения муниципальных нужд, и сведений о принятом на учет бюджетном </w:t>
      </w:r>
      <w:r w:rsidRPr="008D36D0">
        <w:rPr>
          <w:rFonts w:ascii="Times New Roman" w:eastAsia="Calibri" w:hAnsi="Times New Roman" w:cs="Times New Roman"/>
          <w:sz w:val="28"/>
          <w:szCs w:val="28"/>
        </w:rPr>
        <w:lastRenderedPageBreak/>
        <w:t>обязательстве, возникшем на основании муниципального контракта, условиям муниципального контракта.</w:t>
      </w:r>
    </w:p>
    <w:p w:rsidR="008D36D0" w:rsidRPr="008D36D0" w:rsidRDefault="008D36D0" w:rsidP="008D36D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пределах доведенных до получателя средств лимитов бюджетных обязательств. </w:t>
      </w:r>
    </w:p>
    <w:p w:rsidR="008D36D0" w:rsidRPr="008D36D0" w:rsidRDefault="008D36D0" w:rsidP="008D36D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>Оплата денежных обязательств по публичным нормативным обязательствам может осуществляться в пределах доведенных до получателя средств бюджетных ассигнований.</w:t>
      </w:r>
    </w:p>
    <w:p w:rsidR="008D36D0" w:rsidRPr="008D36D0" w:rsidRDefault="008D36D0" w:rsidP="008D36D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Оплата денежных обязательств по выплатам по источникам финансирования дефицита бюджета осуществляется в пределах доведенных </w:t>
      </w:r>
      <w:r w:rsidRPr="008D36D0">
        <w:rPr>
          <w:rFonts w:ascii="Times New Roman" w:eastAsia="Calibri" w:hAnsi="Times New Roman" w:cs="Times New Roman"/>
          <w:sz w:val="28"/>
          <w:szCs w:val="28"/>
        </w:rPr>
        <w:br/>
        <w:t>до администратора бюджетных ассигнований.</w:t>
      </w:r>
    </w:p>
    <w:p w:rsidR="008D36D0" w:rsidRPr="008D36D0" w:rsidRDefault="008D36D0" w:rsidP="008D36D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Санкционирование оплаты денежных обязательств осуществляется </w:t>
      </w:r>
      <w:r w:rsidRPr="008D36D0">
        <w:rPr>
          <w:rFonts w:ascii="Times New Roman" w:eastAsia="Calibri" w:hAnsi="Times New Roman" w:cs="Times New Roman"/>
          <w:sz w:val="28"/>
          <w:szCs w:val="28"/>
        </w:rPr>
        <w:br/>
        <w:t>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8D36D0" w:rsidRPr="008D36D0" w:rsidRDefault="008D36D0" w:rsidP="008D36D0">
      <w:pPr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V. Подтверждение исполнения денежных обязательств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клиентов, подлежащих оплате за счет средств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Староарзаматовский</w:t>
      </w:r>
      <w:proofErr w:type="spellEnd"/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муниципального района Мишкинский район Республики Башкортостан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15. Подтверждение исполнения денежных обязательств осуществляется на основании Распоряжений, подтверждающих списание денежных средств </w:t>
      </w:r>
      <w:r w:rsidRPr="008D36D0">
        <w:rPr>
          <w:rFonts w:ascii="Times New Roman" w:eastAsia="Calibri" w:hAnsi="Times New Roman" w:cs="Times New Roman"/>
          <w:sz w:val="28"/>
          <w:szCs w:val="28"/>
        </w:rPr>
        <w:br/>
        <w:t xml:space="preserve">с единого счета бюджета в пользу физических или юридических лиц, бюджетов бюджетной системы Российской Федерации, а также проверки иных документов, подтверждающих проведение </w:t>
      </w:r>
      <w:proofErr w:type="spellStart"/>
      <w:r w:rsidRPr="008D36D0">
        <w:rPr>
          <w:rFonts w:ascii="Times New Roman" w:eastAsia="Calibri" w:hAnsi="Times New Roman" w:cs="Times New Roman"/>
          <w:sz w:val="28"/>
          <w:szCs w:val="28"/>
        </w:rPr>
        <w:t>неденежных</w:t>
      </w:r>
      <w:proofErr w:type="spellEnd"/>
      <w:r w:rsidRPr="008D36D0">
        <w:rPr>
          <w:rFonts w:ascii="Times New Roman" w:eastAsia="Calibri" w:hAnsi="Times New Roman" w:cs="Times New Roman"/>
          <w:sz w:val="28"/>
          <w:szCs w:val="28"/>
        </w:rPr>
        <w:t xml:space="preserve"> операций </w:t>
      </w:r>
      <w:r w:rsidRPr="008D36D0">
        <w:rPr>
          <w:rFonts w:ascii="Times New Roman" w:eastAsia="Calibri" w:hAnsi="Times New Roman" w:cs="Times New Roman"/>
          <w:sz w:val="28"/>
          <w:szCs w:val="28"/>
        </w:rPr>
        <w:br/>
        <w:t>по исполнению денежных обязательств получателей средств.</w:t>
      </w:r>
    </w:p>
    <w:p w:rsidR="008D36D0" w:rsidRPr="008D36D0" w:rsidRDefault="008D36D0" w:rsidP="008D36D0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16. Подтверждение исполнения денежных обязательств клиентов осуществляется Администрацией путем выдачи клиенту выписки из его лицевого счета с приложенными к ней документами, служащими основанием для отражения операций на лицевом счете клиента с отметкой Администрации, подтверждающей списание денежных средств в пользу физических или юридических лиц, бюджетов бюджетной системы Российской Федерации.</w:t>
      </w:r>
    </w:p>
    <w:p w:rsidR="008D36D0" w:rsidRPr="008D36D0" w:rsidRDefault="008D36D0" w:rsidP="008D36D0">
      <w:pPr>
        <w:widowControl w:val="0"/>
        <w:autoSpaceDE w:val="0"/>
        <w:autoSpaceDN w:val="0"/>
        <w:spacing w:before="220"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 Оформление и выдача клиентам выписок из их лицевых счетов осуществляются Администрацией в соответствии с </w:t>
      </w:r>
      <w:hyperlink r:id="rId12" w:history="1">
        <w:r w:rsidRPr="008D36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порядком</w:t>
        </w:r>
      </w:hyperlink>
      <w:r w:rsidRPr="008D36D0">
        <w:rPr>
          <w:rFonts w:ascii="Calibri" w:eastAsia="Calibri" w:hAnsi="Calibri" w:cs="Times New Roman"/>
        </w:rPr>
        <w:t xml:space="preserve"> </w:t>
      </w:r>
      <w:r w:rsidRPr="008D3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открытия и ведения лицевых счетов в Администрации, установленном Администрацией»;</w:t>
      </w:r>
    </w:p>
    <w:p w:rsidR="008D36D0" w:rsidRPr="008D36D0" w:rsidRDefault="008D36D0" w:rsidP="008D36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36D0" w:rsidRPr="008D36D0" w:rsidRDefault="008D36D0" w:rsidP="008D36D0">
      <w:pPr>
        <w:spacing w:after="200" w:line="276" w:lineRule="auto"/>
        <w:rPr>
          <w:rFonts w:ascii="Calibri" w:eastAsia="Calibri" w:hAnsi="Calibri" w:cs="Times New Roman"/>
        </w:rPr>
      </w:pPr>
    </w:p>
    <w:p w:rsidR="00F46710" w:rsidRDefault="00F46710"/>
    <w:sectPr w:rsidR="00F46710" w:rsidSect="002C3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FFA"/>
    <w:rsid w:val="003B6FFA"/>
    <w:rsid w:val="006C7F18"/>
    <w:rsid w:val="008D36D0"/>
    <w:rsid w:val="00F4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C49D7-1443-40D1-9081-AD1446FCF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F95F895DFBA5F6BBA1CF937B973EBDB918A01E62FD1F6A79902ECECF015936E85C3DB5577BD3D0A09329BE5EUAjEN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F95F895DFBA5F6BBA1CF937B973EBDB918A01E62FD1F6A79902ECECF015936FA5C65B95478C9D9A8867FEF18FBBE3350E8912EFB4A5FEDU0j2N" TargetMode="External"/><Relationship Id="rId12" Type="http://schemas.openxmlformats.org/officeDocument/2006/relationships/hyperlink" Target="consultantplus://offline/ref=32F95F895DFBA5F6BBA1D19E6DFB61B4BA15FB1165FE1C3D23CC289990515F63BA1C63EC173FC0D0A08D2BBF59A5E76114A39D2DE5565EEF1C4C82C3UDj5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F95F895DFBA5F6BBA1D19E6DFB61B4BA15FB1165FE1C3A2CC1289990515F63BA1C63EC173FC0D0A08C2BB95BA5E76114A39D2DE5565EEF1C4C82C3UDj5N" TargetMode="External"/><Relationship Id="rId11" Type="http://schemas.openxmlformats.org/officeDocument/2006/relationships/hyperlink" Target="consultantplus://offline/ref=9E317BFCC0A7429112081B448A8C74CD813FD898CF731A7DB0296F048B78F2E2D871E7AB4957C9DA187DF8D26473C4BC487D39B52CA0E44Fe7J9I" TargetMode="External"/><Relationship Id="rId5" Type="http://schemas.openxmlformats.org/officeDocument/2006/relationships/hyperlink" Target="consultantplus://offline/ref=32F95F895DFBA5F6BBA1CF937B973EBDB918A01E62FD1F6A79902ECECF015936FA5C65BA527ACDDAF4DC6FEB51ADB32E51F68E2CE54AU5jFN" TargetMode="External"/><Relationship Id="rId10" Type="http://schemas.openxmlformats.org/officeDocument/2006/relationships/hyperlink" Target="consultantplus://offline/ref=32F95F895DFBA5F6BBA1D19E6DFB61B4BA15FB1165FE1C3D23C1289990515F63BA1C63EC173FC0D0A08D2BBF5FA5E76114A39D2DE5565EEF1C4C82C3UDj5N" TargetMode="External"/><Relationship Id="rId4" Type="http://schemas.openxmlformats.org/officeDocument/2006/relationships/hyperlink" Target="consultantplus://offline/ref=32F95F895DFBA5F6BBA1CF937B973EBDB918A01E62FD1F6A79902ECECF015936FA5C65BA5173CADAF4DC6FEB51ADB32E51F68E2CE54AU5jFN" TargetMode="External"/><Relationship Id="rId9" Type="http://schemas.openxmlformats.org/officeDocument/2006/relationships/hyperlink" Target="consultantplus://offline/ref=32F95F895DFBA5F6BBA1D19E6DFB61B4BA15FB1165FE1C3D23C2289990515F63BA1C63EC173FC0D4A08F20EA0DEAE63D53F68E2FE5565DEF00U4jE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2078</Words>
  <Characters>11845</Characters>
  <Application>Microsoft Office Word</Application>
  <DocSecurity>0</DocSecurity>
  <Lines>98</Lines>
  <Paragraphs>27</Paragraphs>
  <ScaleCrop>false</ScaleCrop>
  <Company/>
  <LinksUpToDate>false</LinksUpToDate>
  <CharactersWithSpaces>13896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2021-05-27T09:38:00Z</dcterms:created>
  <dcterms:modified xsi:type="dcterms:W3CDTF">2021-05-27T09:49:00Z</dcterms:modified>
</cp:coreProperties>
</file>