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48" w:rsidRPr="00201F48" w:rsidRDefault="00201F48" w:rsidP="002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48" w:rsidRPr="00201F48" w:rsidRDefault="00201F48" w:rsidP="002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-162560</wp:posOffset>
                </wp:positionV>
                <wp:extent cx="3398520" cy="2171700"/>
                <wp:effectExtent l="444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-66.8pt;margin-top:-12.8pt;width:267.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prqgIAABoFAAAOAAAAZHJzL2Uyb0RvYy54bWysVN1u0zAUvkfiHSzfd/lZujbR0oltFCEN&#10;mDR4ANd2GovEDrbbdCAkJG6ReAQeghvEz54hfSOOnbbrgAuEyIVj+xwff9853/Hxyaqu0JJrI5TM&#10;cXQQYsQlVUzIeY5fPJ8OxhgZSyQjlZI8x9fc4JPJ/XvHbZPxWJWqYlwjCCJN1jY5Lq1tsiAwtOQ1&#10;MQeq4RKMhdI1sbDU84Bp0kL0ugriMDwKWqVZoxXlxsDueW/EEx+/KDi1z4rCcIuqHAM260ftx5kb&#10;g8kxyeaaNKWgGxjkH1DUREi4dBfqnFiCFlr8FqoWVCujCntAVR2oohCUew7AJgp/YXNVkoZ7LpAc&#10;0+zSZP5fWPp0eamRYFC7BCNJaqhR92n9bv2x+97drN93n7ub7tv6Q/ej+9J9ReAEGWsbk8HBq+ZS&#10;O86muVD0pUFSnZVEzvkDrVVbcsIAZ+T8gzsH3MLAUTRrnygG95GFVT55q0LXLiCkBa18ja53NeIr&#10;iyhsHh6m42EMpaRgi6NRNAp9FQOSbY832thHXNXITXKsQQQ+PFleGOvgkGzr4uGrSrCpqCq/0PPZ&#10;WaXRkoBgpv7zDIDlvlslnbNU7lgfsd8BlHCHszm8XgBv0ihOwtM4HUyPxqNBMk2Gg3QUjgdhlJ6m&#10;R2GSJufTtw5glGSlYIzLCyH5VoxR8nfF3rRFLyMvR9TmOB3GQ8/9DnqzTzL0359I1sJCb1aizvF4&#10;50QyV9mHkgFtklkiqn4e3IXvsww52P59VrwOXOl7CdnVbAVRnB5mil2DIrSCekFt4UGBSan0a4xa&#10;aM4cm1cLojlG1WMJqkqjJHHd7BfJcOT0oPcts30LkRRC5dhi1E/PbP8CLBot5iXcFPkcSfUAlFgI&#10;r5FbVBv9QgN6MpvHwnX4/tp73T5pk58AAAD//wMAUEsDBBQABgAIAAAAIQDPXZL/3wAAAAwBAAAP&#10;AAAAZHJzL2Rvd25yZXYueG1sTI/BTsMwDIbvSLxDZCRuW9K1q1jXdEJIOwEHNiSuXuO1FU1SmnQr&#10;b485we2z/Ov353I3215caAyddxqSpQJBrvamc42G9+N+8QAiRHQGe+9IwzcF2FW3NyUWxl/dG10O&#10;sRFc4kKBGtoYh0LKULdkMSz9QI53Zz9ajDyOjTQjXrnc9nKlVC4tdo4vtDjQU0v152GyGjDPzNfr&#10;OX05Pk85bppZ7dcfSuv7u/lxCyLSHP/C8KvP6lCx08lPzgTRa1gkaZpzlmm1ZuBIphKGk4Y0yTOQ&#10;VSn/P1H9AAAA//8DAFBLAQItABQABgAIAAAAIQC2gziS/gAAAOEBAAATAAAAAAAAAAAAAAAAAAAA&#10;AABbQ29udGVudF9UeXBlc10ueG1sUEsBAi0AFAAGAAgAAAAhADj9If/WAAAAlAEAAAsAAAAAAAAA&#10;AAAAAAAALwEAAF9yZWxzLy5yZWxzUEsBAi0AFAAGAAgAAAAhAA+5umuqAgAAGgUAAA4AAAAAAAAA&#10;AAAAAAAALgIAAGRycy9lMm9Eb2MueG1sUEsBAi0AFAAGAAgAAAAhAM9dkv/fAAAADAEAAA8AAAAA&#10;AAAAAAAAAAAABAUAAGRycy9kb3ducmV2LnhtbFBLBQYAAAAABAAEAPMAAAAQBgAAAAA=&#10;" stroked="f">
                <v:textbox>
                  <w:txbxContent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-162560</wp:posOffset>
                </wp:positionV>
                <wp:extent cx="2513965" cy="2171700"/>
                <wp:effectExtent l="0" t="0" r="4445" b="12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201F48" w:rsidRDefault="00201F48" w:rsidP="00201F48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88.05pt;margin-top:-12.8pt;width:197.9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sbrAIAACE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6F2pxhxUkON2o+bt5sP7bf2bvOu/dTetV8379vv7ef2CwInyFgjdQIHb+S1&#10;spy1vBLZC424mJaEL+i5UqIpKckBZ2D9vaMD1tBwFM2bxyKH+8jSCJe8daFqGxDSgtauRrf7GtG1&#10;QRkshv3gNB70McpgLwyGwdB3VfRIsjsulTYPqaiRnaRYgQhceLK60sbCIcnOxcEXFctnrKqcoRbz&#10;aaXQioBgZu5zDIDloVvFrTMX9lgXsVsBlHCH3bN4nQBex0EY+Rdh3JsNRsNeNIv6vXjoj3p+EF/E&#10;Az+Ko8vZGwswiJKS5TnlV4zTnRiD6O+KvW2LTkZOjqhJcdwP+477EXp9SNJ3359I1sxAb1asTvFo&#10;70QSW9kHPAfaJDGEVd3cO4bvsgw52P1dVpwObOk7CZn1fN1JbyequchvQRhKQNmgW+FdgUkp1CuM&#10;GujRFOuXS6IoRtUjDuKKgyiyTe2MqD8MwVCHO/PDHcIzCJVig1E3nZruIVhKxRYl3BS4VHFxDoIs&#10;mJOKFWuHaitj6EPHaftm2EY/tJ3Xz5dt8gMAAP//AwBQSwMEFAAGAAgAAAAhAKddmaDhAAAACwEA&#10;AA8AAABkcnMvZG93bnJldi54bWxMj8FOwzAQRO9I/IO1SNxaO2nj0jROhZB6Ag60SFy3sZtEjdch&#10;dtrw95gTPa72aeZNsZ1sxy5m8K0jBclcADNUOd1SreDzsJs9AfMBSWPnyCj4MR625f1dgbl2V/ow&#10;l32oWQwhn6OCJoQ+59xXjbHo5643FH8nN1gM8Rxqrge8xnDb8VQIyS22FBsa7M1LY6rzfrQKUC71&#10;9/tp8XZ4HSWu60nssi+h1OPD9LwBFswU/mH404/qUEanoxtJe9YpyFYyiaiCWZpJYJFYr9K47qhg&#10;kcgl8LLgtxvKXwAAAP//AwBQSwECLQAUAAYACAAAACEAtoM4kv4AAADhAQAAEwAAAAAAAAAAAAAA&#10;AAAAAAAAW0NvbnRlbnRfVHlwZXNdLnhtbFBLAQItABQABgAIAAAAIQA4/SH/1gAAAJQBAAALAAAA&#10;AAAAAAAAAAAAAC8BAABfcmVscy8ucmVsc1BLAQItABQABgAIAAAAIQB6ACsbrAIAACEFAAAOAAAA&#10;AAAAAAAAAAAAAC4CAABkcnMvZTJvRG9jLnhtbFBLAQItABQABgAIAAAAIQCnXZmg4QAAAAsBAAAP&#10;AAAAAAAAAAAAAAAAAAYFAABkcnMvZG93bnJldi54bWxQSwUGAAAAAAQABADzAAAAFAYAAAAA&#10;" stroked="f">
                <v:textbox>
                  <w:txbxContent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201F48" w:rsidRDefault="00201F48" w:rsidP="00201F48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201F48" w:rsidRPr="00201F48" w:rsidRDefault="00201F48" w:rsidP="002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48" w:rsidRPr="00201F48" w:rsidRDefault="00201F48" w:rsidP="00201F4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5200" cy="11430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48" w:rsidRPr="00201F48" w:rsidRDefault="00201F48" w:rsidP="00201F48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F48" w:rsidRPr="00201F48" w:rsidRDefault="00201F48" w:rsidP="00201F48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201F48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 xml:space="preserve"> </w:t>
      </w:r>
    </w:p>
    <w:p w:rsidR="00201F48" w:rsidRPr="00201F48" w:rsidRDefault="00201F48" w:rsidP="002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F48" w:rsidRPr="00201F48" w:rsidRDefault="00201F48" w:rsidP="0020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  РЕШЕНИЕ</w:t>
      </w:r>
      <w:bookmarkStart w:id="0" w:name="_GoBack"/>
      <w:bookmarkEnd w:id="0"/>
    </w:p>
    <w:p w:rsidR="00201F48" w:rsidRPr="00201F48" w:rsidRDefault="00201F48" w:rsidP="002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48" w:rsidRPr="00201F48" w:rsidRDefault="00201F48" w:rsidP="002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 декабрь 2018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237                     25 декабря 2018 года </w:t>
      </w:r>
    </w:p>
    <w:p w:rsidR="00201F48" w:rsidRPr="00201F48" w:rsidRDefault="00201F48" w:rsidP="002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48" w:rsidRPr="00201F48" w:rsidRDefault="00201F48" w:rsidP="00201F48">
      <w:pPr>
        <w:spacing w:after="612" w:line="248" w:lineRule="auto"/>
        <w:ind w:left="398" w:right="139" w:firstLine="45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F48" w:rsidRPr="00201F48" w:rsidRDefault="00201F48" w:rsidP="00201F48">
      <w:pPr>
        <w:spacing w:after="612" w:line="248" w:lineRule="auto"/>
        <w:ind w:left="398" w:right="139" w:firstLine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Программы комплексного развития социальной инфраструктуры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на 2019-2030 годы</w:t>
      </w:r>
    </w:p>
    <w:p w:rsidR="00201F48" w:rsidRPr="00201F48" w:rsidRDefault="00201F48" w:rsidP="00201F48">
      <w:pPr>
        <w:spacing w:after="0" w:line="240" w:lineRule="auto"/>
        <w:ind w:left="95" w:right="33" w:firstLine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решил:</w:t>
      </w:r>
    </w:p>
    <w:p w:rsidR="00201F48" w:rsidRPr="00201F48" w:rsidRDefault="00201F48" w:rsidP="00201F48">
      <w:pPr>
        <w:spacing w:after="0" w:line="240" w:lineRule="auto"/>
        <w:ind w:left="95" w:right="33" w:firstLine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прилагаемую Программу комплексного развития социальной инфраструктуры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на 2019-2030 годы (Приложение).</w:t>
      </w:r>
    </w:p>
    <w:p w:rsidR="00201F48" w:rsidRPr="00201F48" w:rsidRDefault="00201F48" w:rsidP="00201F48">
      <w:pPr>
        <w:spacing w:after="0" w:line="240" w:lineRule="auto"/>
        <w:ind w:left="95" w:right="33" w:firstLine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по адресу: Республика Башкортостан, Мишкинский район,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8  и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сети «Интернет».</w:t>
      </w:r>
    </w:p>
    <w:p w:rsidR="00201F48" w:rsidRPr="00201F48" w:rsidRDefault="00201F48" w:rsidP="00201F48">
      <w:pPr>
        <w:spacing w:after="930" w:line="240" w:lineRule="auto"/>
        <w:ind w:left="95" w:right="33" w:firstLine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З. Контроль за выполнением настоящего решения возложить на постоянные комиссии Совета.</w:t>
      </w:r>
    </w:p>
    <w:p w:rsidR="00201F48" w:rsidRPr="00201F48" w:rsidRDefault="00201F48" w:rsidP="00201F48">
      <w:pPr>
        <w:spacing w:after="930" w:line="240" w:lineRule="auto"/>
        <w:ind w:left="95" w:right="33" w:firstLine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С.Н.Саликов</w:t>
      </w:r>
      <w:proofErr w:type="spellEnd"/>
    </w:p>
    <w:tbl>
      <w:tblPr>
        <w:tblW w:w="7748" w:type="dxa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651"/>
      </w:tblGrid>
      <w:tr w:rsidR="00201F48" w:rsidRPr="00201F48" w:rsidTr="002526D6">
        <w:trPr>
          <w:trHeight w:val="293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F48" w:rsidRPr="00201F48" w:rsidRDefault="00201F48" w:rsidP="00201F48">
      <w:pPr>
        <w:spacing w:after="3" w:line="263" w:lineRule="auto"/>
        <w:ind w:left="10" w:right="58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01F48" w:rsidRPr="00201F48" w:rsidRDefault="00201F48" w:rsidP="00201F48">
      <w:pPr>
        <w:spacing w:after="3117" w:line="245" w:lineRule="auto"/>
        <w:ind w:left="4752" w:right="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к решению Совета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Мишкинский район Республики Башкортостан от 25.12.2018 г. № 237</w:t>
      </w:r>
    </w:p>
    <w:p w:rsidR="00201F48" w:rsidRPr="00201F48" w:rsidRDefault="00201F48" w:rsidP="00201F48">
      <w:pPr>
        <w:spacing w:after="0" w:line="242" w:lineRule="auto"/>
        <w:ind w:left="307" w:right="316" w:firstLine="3048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ПРОГРАММА </w:t>
      </w:r>
    </w:p>
    <w:p w:rsidR="00201F48" w:rsidRPr="00201F48" w:rsidRDefault="00201F48" w:rsidP="00201F48">
      <w:pPr>
        <w:spacing w:after="0" w:line="242" w:lineRule="auto"/>
        <w:ind w:left="307" w:right="3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комплексного развития социальной инфраструктуры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36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сельсовет муниципального района Мишкинский район</w:t>
      </w:r>
    </w:p>
    <w:p w:rsidR="00201F48" w:rsidRPr="00201F48" w:rsidRDefault="00201F48" w:rsidP="00201F48">
      <w:pPr>
        <w:spacing w:after="6306" w:line="242" w:lineRule="auto"/>
        <w:ind w:right="3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36"/>
          <w:szCs w:val="24"/>
          <w:lang w:eastAsia="ru-RU"/>
        </w:rPr>
        <w:t>Республики Башкортостан на 2019-2030 годы</w:t>
      </w:r>
    </w:p>
    <w:p w:rsidR="00201F48" w:rsidRPr="00201F48" w:rsidRDefault="00201F48" w:rsidP="00201F48">
      <w:pPr>
        <w:spacing w:after="64"/>
        <w:ind w:left="500" w:hanging="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F48" w:rsidRPr="00201F48" w:rsidRDefault="00201F48" w:rsidP="00201F48">
      <w:pPr>
        <w:spacing w:after="64"/>
        <w:ind w:left="500" w:hanging="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F48" w:rsidRPr="00201F48" w:rsidRDefault="00201F48" w:rsidP="00201F48">
      <w:pPr>
        <w:spacing w:after="64"/>
        <w:ind w:left="50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01F48" w:rsidRPr="00201F48" w:rsidRDefault="00201F48" w:rsidP="00201F48">
      <w:pPr>
        <w:keepNext/>
        <w:spacing w:after="412" w:line="240" w:lineRule="auto"/>
        <w:ind w:left="749" w:right="533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                            Оглавление</w:t>
      </w:r>
    </w:p>
    <w:p w:rsidR="00201F48" w:rsidRPr="00201F48" w:rsidRDefault="00201F48" w:rsidP="00201F48">
      <w:pPr>
        <w:spacing w:after="18" w:line="360" w:lineRule="auto"/>
        <w:ind w:left="154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201F48" w:rsidRPr="00201F48" w:rsidRDefault="00201F48" w:rsidP="00201F48">
      <w:pPr>
        <w:spacing w:after="10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Паспорт программы</w:t>
      </w:r>
    </w:p>
    <w:p w:rsidR="00201F48" w:rsidRPr="00201F48" w:rsidRDefault="00201F48" w:rsidP="00201F48">
      <w:pPr>
        <w:spacing w:after="59" w:line="360" w:lineRule="auto"/>
        <w:ind w:righ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 Общие положения</w:t>
      </w:r>
    </w:p>
    <w:p w:rsidR="00201F48" w:rsidRPr="00201F48" w:rsidRDefault="00201F48" w:rsidP="00201F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Основные понятия, термины и определения</w:t>
      </w:r>
    </w:p>
    <w:p w:rsidR="00201F48" w:rsidRPr="00201F48" w:rsidRDefault="00201F48" w:rsidP="00201F4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проблемы и обоснование ее решения программными      методами</w:t>
      </w:r>
    </w:p>
    <w:p w:rsidR="00201F48" w:rsidRPr="00201F48" w:rsidRDefault="00201F48" w:rsidP="00201F48">
      <w:pPr>
        <w:spacing w:after="48" w:line="360" w:lineRule="auto"/>
        <w:ind w:left="100" w:right="3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Характеристика существующего состояния социальной инфраструктуры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1F48" w:rsidRPr="00201F48" w:rsidRDefault="00201F48" w:rsidP="00201F4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Социально-экономическое состояние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1F48" w:rsidRPr="00201F48" w:rsidRDefault="00201F48" w:rsidP="00201F4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Технико-экономическая характеристика социальной инфраструктуры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</w:t>
      </w:r>
    </w:p>
    <w:p w:rsidR="00201F48" w:rsidRPr="00201F48" w:rsidRDefault="00201F48" w:rsidP="00201F4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Прогнозируемый спрос на услуги социальной инфраструктуры </w:t>
      </w:r>
    </w:p>
    <w:p w:rsidR="00201F48" w:rsidRPr="00201F48" w:rsidRDefault="00201F48" w:rsidP="00201F48">
      <w:pPr>
        <w:spacing w:after="0" w:line="360" w:lineRule="auto"/>
        <w:ind w:left="95" w:right="33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З.4. Оценка нормативно-правовой базы, необходимой </w:t>
      </w:r>
      <w:r w:rsidRPr="00201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и развития социальной инфраструктуры</w:t>
      </w:r>
    </w:p>
    <w:p w:rsidR="00201F48" w:rsidRPr="00201F48" w:rsidRDefault="00201F48" w:rsidP="00201F48">
      <w:pPr>
        <w:spacing w:after="0" w:line="360" w:lineRule="auto"/>
        <w:ind w:left="82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Перечень мероприятий</w:t>
      </w:r>
    </w:p>
    <w:p w:rsidR="00201F48" w:rsidRPr="00201F48" w:rsidRDefault="00201F48" w:rsidP="00201F4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Оценка объемов и источников финансирования</w:t>
      </w:r>
    </w:p>
    <w:p w:rsidR="00201F48" w:rsidRPr="00201F48" w:rsidRDefault="00201F48" w:rsidP="00201F48">
      <w:pPr>
        <w:spacing w:after="0" w:line="360" w:lineRule="auto"/>
        <w:ind w:left="95" w:right="33"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VI.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201F48" w:rsidRPr="00201F48" w:rsidRDefault="00201F48" w:rsidP="00201F48">
      <w:pPr>
        <w:numPr>
          <w:ilvl w:val="0"/>
          <w:numId w:val="14"/>
        </w:numPr>
        <w:spacing w:after="0" w:line="360" w:lineRule="auto"/>
        <w:ind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мероприятий</w:t>
      </w:r>
    </w:p>
    <w:p w:rsidR="00201F48" w:rsidRPr="00201F48" w:rsidRDefault="00201F48" w:rsidP="00201F48">
      <w:pPr>
        <w:numPr>
          <w:ilvl w:val="0"/>
          <w:numId w:val="14"/>
        </w:numPr>
        <w:spacing w:after="111" w:line="360" w:lineRule="auto"/>
        <w:ind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нормативно-правового и информационного обеспечения</w:t>
      </w: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1. ПАСПОРТ ПРОГРАММЫ</w:t>
      </w:r>
    </w:p>
    <w:tbl>
      <w:tblPr>
        <w:tblW w:w="9064" w:type="dxa"/>
        <w:tblInd w:w="-74" w:type="dxa"/>
        <w:tblCellMar>
          <w:top w:w="53" w:type="dxa"/>
          <w:left w:w="31" w:type="dxa"/>
          <w:right w:w="94" w:type="dxa"/>
        </w:tblCellMar>
        <w:tblLook w:val="04A0" w:firstRow="1" w:lastRow="0" w:firstColumn="1" w:lastColumn="0" w:noHBand="0" w:noVBand="1"/>
      </w:tblPr>
      <w:tblGrid>
        <w:gridCol w:w="3065"/>
        <w:gridCol w:w="5999"/>
      </w:tblGrid>
      <w:tr w:rsidR="00201F48" w:rsidRPr="00201F48" w:rsidTr="002526D6">
        <w:trPr>
          <w:trHeight w:val="1550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53" w:lineRule="auto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 на</w:t>
            </w:r>
          </w:p>
          <w:p w:rsidR="00201F48" w:rsidRPr="00201F48" w:rsidRDefault="00201F48" w:rsidP="00201F48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 далее — (далее-Программа)</w:t>
            </w:r>
          </w:p>
        </w:tc>
      </w:tr>
      <w:tr w:rsidR="00201F48" w:rsidRPr="00201F48" w:rsidTr="002526D6">
        <w:trPr>
          <w:trHeight w:val="2761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tabs>
                <w:tab w:val="center" w:pos="3367"/>
                <w:tab w:val="right" w:pos="57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</w:t>
            </w: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кодекс</w:t>
            </w: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Российской</w:t>
            </w:r>
          </w:p>
          <w:p w:rsidR="00201F48" w:rsidRPr="00201F48" w:rsidRDefault="00201F48" w:rsidP="00201F4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Федерации;</w:t>
            </w:r>
          </w:p>
          <w:p w:rsidR="00201F48" w:rsidRPr="00201F48" w:rsidRDefault="00201F48" w:rsidP="00201F48">
            <w:pPr>
              <w:spacing w:after="0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01F48" w:rsidRPr="00201F48" w:rsidTr="002526D6">
        <w:trPr>
          <w:trHeight w:val="1548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2" w:line="243" w:lineRule="auto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Башкортостан.</w:t>
            </w:r>
          </w:p>
          <w:p w:rsidR="00201F48" w:rsidRPr="00201F48" w:rsidRDefault="00201F48" w:rsidP="00201F48">
            <w:pPr>
              <w:spacing w:after="0"/>
              <w:ind w:left="149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452346, Республика Башкортостан, Мишкинский район,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д.Малонакаряково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201F48" w:rsidRPr="00201F48" w:rsidTr="002526D6">
        <w:trPr>
          <w:trHeight w:val="929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201F48" w:rsidRPr="00201F48" w:rsidRDefault="00201F48" w:rsidP="00201F48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 w:right="1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201F48" w:rsidRPr="00201F48" w:rsidTr="002526D6">
        <w:trPr>
          <w:trHeight w:val="4601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5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Программы является комплексное развитие социальной инфраструктуры сельского поселения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Башкортостан, обеспечивающее доступность объектов социальной инфраструктуры для населения. Задачи Программы:</w:t>
            </w:r>
          </w:p>
          <w:p w:rsidR="00201F48" w:rsidRPr="00201F48" w:rsidRDefault="00201F48" w:rsidP="00201F48">
            <w:pPr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безопасности, качества и эффективности использования</w:t>
            </w: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населением объектов социальной инфраструктуры; </w:t>
            </w:r>
          </w:p>
          <w:p w:rsidR="00201F48" w:rsidRPr="00201F48" w:rsidRDefault="00201F48" w:rsidP="00201F48">
            <w:pPr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сбалансированное и перспективное развитие социальной инфраструктуры; эффективность функционирования действующей социальной инфраструктуры.</w:t>
            </w:r>
          </w:p>
        </w:tc>
      </w:tr>
      <w:tr w:rsidR="00201F48" w:rsidRPr="00201F48" w:rsidTr="002526D6">
        <w:trPr>
          <w:trHeight w:val="1544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реализации Программы:</w:t>
            </w:r>
          </w:p>
          <w:p w:rsidR="00201F48" w:rsidRPr="00201F48" w:rsidRDefault="00201F48" w:rsidP="00201F48">
            <w:pPr>
              <w:spacing w:after="0" w:line="255" w:lineRule="auto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использования действующих помещений</w:t>
            </w: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культурно-массовых мероприятий;</w:t>
            </w:r>
          </w:p>
          <w:p w:rsidR="00201F48" w:rsidRPr="00201F48" w:rsidRDefault="00201F48" w:rsidP="00201F48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вместимость библиотек;</w:t>
            </w:r>
          </w:p>
          <w:p w:rsidR="00201F48" w:rsidRPr="00201F48" w:rsidRDefault="00201F48" w:rsidP="00201F48">
            <w:pPr>
              <w:spacing w:after="0" w:line="287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спортивных площадок и сооружений;</w:t>
            </w:r>
          </w:p>
          <w:p w:rsidR="00201F48" w:rsidRPr="00201F48" w:rsidRDefault="00201F48" w:rsidP="00201F48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спортивных залов.</w:t>
            </w:r>
          </w:p>
          <w:p w:rsidR="00201F48" w:rsidRPr="00201F48" w:rsidRDefault="00201F48" w:rsidP="00201F48">
            <w:pPr>
              <w:spacing w:after="0" w:line="275" w:lineRule="auto"/>
              <w:ind w:left="6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реализации программных мероприятий предполагается</w:t>
            </w: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достижение</w:t>
            </w: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следующих результатов:</w:t>
            </w:r>
          </w:p>
          <w:p w:rsidR="00201F48" w:rsidRPr="00201F48" w:rsidRDefault="00201F48" w:rsidP="00201F48">
            <w:pPr>
              <w:spacing w:after="0" w:line="257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эффективное использование помещений для культурно-массовых мероприятий;</w:t>
            </w:r>
          </w:p>
          <w:p w:rsidR="00201F48" w:rsidRPr="00201F48" w:rsidRDefault="00201F48" w:rsidP="00201F48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книг в библиотеках, 26,2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хранения; </w:t>
            </w:r>
          </w:p>
          <w:p w:rsidR="00201F48" w:rsidRPr="00201F48" w:rsidRDefault="00201F48" w:rsidP="00201F48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спортивных площадок и </w:t>
            </w:r>
            <w:proofErr w:type="gram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сооружений,  1</w:t>
            </w:r>
            <w:proofErr w:type="gram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ед..</w:t>
            </w:r>
          </w:p>
        </w:tc>
      </w:tr>
      <w:tr w:rsidR="00201F48" w:rsidRPr="00201F48" w:rsidTr="002526D6">
        <w:trPr>
          <w:trHeight w:val="773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2019-2030 годы.</w:t>
            </w:r>
          </w:p>
        </w:tc>
      </w:tr>
      <w:tr w:rsidR="00201F48" w:rsidRPr="00201F48" w:rsidTr="002526D6">
        <w:trPr>
          <w:trHeight w:val="1544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мероприятия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существующих объектов, обеспечение транспортной доступности объектов социальной инфраструктуры; обеспечение коммунальными услугами нормативного качества.</w:t>
            </w:r>
          </w:p>
        </w:tc>
      </w:tr>
      <w:tr w:rsidR="00201F48" w:rsidRPr="00201F48" w:rsidTr="002526D6">
        <w:trPr>
          <w:trHeight w:val="4376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 - 00,00;</w:t>
            </w:r>
          </w:p>
          <w:p w:rsidR="00201F48" w:rsidRPr="00201F48" w:rsidRDefault="00201F48" w:rsidP="00201F48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 — 0,00;</w:t>
            </w:r>
          </w:p>
          <w:p w:rsidR="00201F48" w:rsidRPr="00201F48" w:rsidRDefault="00201F48" w:rsidP="00201F48">
            <w:pPr>
              <w:spacing w:after="0"/>
              <w:ind w:left="85" w:right="1147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Средства бюджета Сельского поселения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Староарзаматовский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сельсовет-110,00 тыс.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Внебюджетные источники — 0,00. Всего по Программе - 110,0тыс.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</w:p>
          <w:p w:rsidR="00201F48" w:rsidRPr="00201F48" w:rsidRDefault="00201F48" w:rsidP="00201F48">
            <w:pPr>
              <w:spacing w:after="0"/>
              <w:ind w:left="85" w:right="1147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2018 г. - 10,0 тыс.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</w:p>
          <w:p w:rsidR="00201F48" w:rsidRPr="00201F48" w:rsidRDefault="00201F48" w:rsidP="00201F48">
            <w:pPr>
              <w:spacing w:after="0"/>
              <w:ind w:left="85" w:right="1147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2019 г. - 10,0 тыс.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</w:p>
          <w:p w:rsidR="00201F48" w:rsidRPr="00201F48" w:rsidRDefault="00201F48" w:rsidP="00201F48">
            <w:pPr>
              <w:spacing w:after="0"/>
              <w:ind w:left="85" w:right="1147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2020 г. - 10,0 тыс.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01F48" w:rsidRPr="00201F48" w:rsidRDefault="00201F48" w:rsidP="00201F48">
            <w:pPr>
              <w:spacing w:after="0"/>
              <w:ind w:right="114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2021 г. - 15,0 тыс.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</w:p>
          <w:p w:rsidR="00201F48" w:rsidRPr="00201F48" w:rsidRDefault="00201F48" w:rsidP="00201F48">
            <w:pPr>
              <w:spacing w:after="0"/>
              <w:ind w:right="114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2022 г. - 15,0 тыс.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</w:p>
          <w:p w:rsidR="00201F48" w:rsidRPr="00201F48" w:rsidRDefault="00201F48" w:rsidP="00201F48">
            <w:pPr>
              <w:spacing w:after="0"/>
              <w:ind w:right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2023-2030 гг. - 50,0тыс. руб.</w:t>
            </w:r>
          </w:p>
        </w:tc>
      </w:tr>
      <w:tr w:rsidR="00201F48" w:rsidRPr="00201F48" w:rsidTr="002526D6">
        <w:trPr>
          <w:trHeight w:val="1369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04" w:right="95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201F48" w:rsidRPr="00201F48" w:rsidRDefault="00201F48" w:rsidP="0020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F48" w:rsidRPr="00201F48" w:rsidSect="00B43AAC">
          <w:footerReference w:type="even" r:id="rId7"/>
          <w:footerReference w:type="default" r:id="rId8"/>
          <w:footerReference w:type="first" r:id="rId9"/>
          <w:pgSz w:w="11900" w:h="16840"/>
          <w:pgMar w:top="794" w:right="1196" w:bottom="907" w:left="1673" w:header="720" w:footer="720" w:gutter="0"/>
          <w:cols w:space="720"/>
        </w:sectPr>
      </w:pPr>
    </w:p>
    <w:p w:rsidR="00201F48" w:rsidRPr="00201F48" w:rsidRDefault="00201F48" w:rsidP="0020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keepNext/>
        <w:spacing w:after="0" w:line="265" w:lineRule="auto"/>
        <w:outlineLvl w:val="0"/>
        <w:rPr>
          <w:rFonts w:ascii="Times New Roman" w:eastAsia="Times New Roman" w:hAnsi="Times New Roman" w:cs="Times New Roman"/>
          <w:sz w:val="30"/>
          <w:szCs w:val="24"/>
          <w:lang w:eastAsia="x-none"/>
        </w:rPr>
      </w:pPr>
    </w:p>
    <w:p w:rsidR="00201F48" w:rsidRPr="00201F48" w:rsidRDefault="00201F48" w:rsidP="00201F48">
      <w:pPr>
        <w:keepNext/>
        <w:spacing w:after="266" w:line="265" w:lineRule="auto"/>
        <w:ind w:left="749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01F48">
        <w:rPr>
          <w:rFonts w:ascii="Times New Roman" w:eastAsia="Times New Roman" w:hAnsi="Times New Roman" w:cs="Times New Roman"/>
          <w:sz w:val="30"/>
          <w:szCs w:val="24"/>
          <w:lang w:val="x-none" w:eastAsia="x-none"/>
        </w:rPr>
        <w:t>II</w:t>
      </w:r>
      <w:r w:rsidRPr="00201F48">
        <w:rPr>
          <w:rFonts w:ascii="Times New Roman" w:eastAsia="Times New Roman" w:hAnsi="Times New Roman" w:cs="Times New Roman"/>
          <w:sz w:val="30"/>
          <w:szCs w:val="24"/>
          <w:lang w:eastAsia="x-none"/>
        </w:rPr>
        <w:t>. ОБЩИЕ ПОЛОЖЕНИЯ</w:t>
      </w:r>
    </w:p>
    <w:p w:rsidR="00201F48" w:rsidRPr="00201F48" w:rsidRDefault="00201F48" w:rsidP="00201F48">
      <w:pPr>
        <w:spacing w:after="37" w:line="240" w:lineRule="auto"/>
        <w:ind w:left="178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представляет собой комплекс целей, задач и мероприятий, направленных на повышение уровня доступности и обеспеченности объектов социальной инфраструктуры населения, а также качества и безопасности использования объектов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— Сельское поселение).</w:t>
      </w:r>
    </w:p>
    <w:p w:rsidR="00201F48" w:rsidRPr="00201F48" w:rsidRDefault="00201F48" w:rsidP="00201F48">
      <w:pPr>
        <w:spacing w:after="0" w:line="240" w:lineRule="auto"/>
        <w:ind w:left="168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201F48" w:rsidRPr="00201F48" w:rsidRDefault="00201F48" w:rsidP="00201F48">
      <w:pPr>
        <w:spacing w:after="0" w:line="240" w:lineRule="auto"/>
        <w:ind w:left="158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01F48" w:rsidRPr="00201F48" w:rsidRDefault="00201F48" w:rsidP="00201F48">
      <w:pPr>
        <w:spacing w:after="5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ступные для потенциала территории, соответствующие географическому, демографическому, экономическому, социокультурному потенциалу, перспективные и актуальные для населения Сельское поселение.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 и решению социальных проблем.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разработана в соответствии со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следующими нормативными правовыми актами: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 190-ФЗ,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Башкортостан от 28.12.2010 № 517 «О Порядке принятия решений о разработке долгосрочных целевых программ Республики Башкортостан, их формирования и реализации».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 программа комплексного развития социальной инфраструктуры поселения 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сбалансированное, перспективное развитие инфраструктуры поселения в соответствии с потребностями в строительстве объектов социальной инфраструктуры местного значения.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направлена на повышение качества жизни населения, обеспечение доступности объектов здравоохранения, образования и культуры, создание условий для занятий спорта и здорового образа жизни.</w:t>
      </w:r>
    </w:p>
    <w:p w:rsidR="00201F48" w:rsidRPr="00201F48" w:rsidRDefault="00201F48" w:rsidP="00201F48">
      <w:pPr>
        <w:spacing w:after="309" w:line="253" w:lineRule="auto"/>
        <w:ind w:left="134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программных мероприятий является достижение нормативного уровня обеспеченности населения учреждениями образования, здравоохранения, культуры, физической культуры и спорта.</w:t>
      </w:r>
    </w:p>
    <w:p w:rsidR="00201F48" w:rsidRPr="00201F48" w:rsidRDefault="00201F48" w:rsidP="00201F48">
      <w:pPr>
        <w:spacing w:after="287" w:line="248" w:lineRule="auto"/>
        <w:ind w:left="205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Основные понятия, термины и определения</w:t>
      </w:r>
    </w:p>
    <w:p w:rsidR="00201F48" w:rsidRPr="00201F48" w:rsidRDefault="00201F48" w:rsidP="00201F48">
      <w:pPr>
        <w:spacing w:after="39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комплексного развития социальной инфраструктуры Сельского поселения - 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Сельского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</w:p>
    <w:p w:rsidR="00201F48" w:rsidRPr="00201F48" w:rsidRDefault="00201F48" w:rsidP="00201F48">
      <w:pPr>
        <w:spacing w:after="5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Программе используются следующие основные понятия: строительство - создание зданий, строений, сооружений (в том числе на месте сносимых объектов капитального строительства); текущий ремонт - ремонт с целью восстановления исправности (работоспособности), а также поддержания эксплуатационных показателей;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влияние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социально-экономическое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муниципальных районов, поселений, городских округов;</w:t>
      </w:r>
    </w:p>
    <w:p w:rsidR="00201F48" w:rsidRPr="00201F48" w:rsidRDefault="00201F48" w:rsidP="00201F48">
      <w:pPr>
        <w:spacing w:after="304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комплексного развития социальной инфраструктуры Сельского поселения содержит графики выполнения мероприятий, предусмотренных указанной программе.</w:t>
      </w:r>
    </w:p>
    <w:p w:rsidR="00201F48" w:rsidRPr="00201F48" w:rsidRDefault="00201F48" w:rsidP="00201F48">
      <w:pPr>
        <w:spacing w:after="298" w:line="248" w:lineRule="auto"/>
        <w:ind w:left="2966" w:hanging="1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Содержание проблемы и обоснование ее решения программными методами</w:t>
      </w:r>
    </w:p>
    <w:p w:rsidR="00201F48" w:rsidRPr="00201F48" w:rsidRDefault="00201F48" w:rsidP="00201F48">
      <w:pPr>
        <w:spacing w:after="0" w:line="240" w:lineRule="auto"/>
        <w:ind w:left="95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</w:t>
      </w:r>
    </w:p>
    <w:p w:rsidR="00201F48" w:rsidRPr="00201F48" w:rsidRDefault="00201F48" w:rsidP="00201F48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направлена на удовлетворение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социальной инфраструктуры определяются целями социально-экономического развития Сельского поселения и направлены на создание благоприятных условий для проживания, гармоничное воспитание и развитие личности, профилактику преступности, повышение привлекательности Сельского поселения для инвесторов. К наиболее значимым функциям относятся:</w:t>
      </w:r>
    </w:p>
    <w:p w:rsidR="00201F48" w:rsidRPr="00201F48" w:rsidRDefault="00201F48" w:rsidP="00201F48">
      <w:pPr>
        <w:numPr>
          <w:ilvl w:val="0"/>
          <w:numId w:val="15"/>
        </w:numPr>
        <w:spacing w:after="0" w:line="240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инфраструктурных потребностей населения;</w:t>
      </w:r>
    </w:p>
    <w:p w:rsidR="00201F48" w:rsidRPr="00201F48" w:rsidRDefault="00201F48" w:rsidP="00201F48">
      <w:pPr>
        <w:numPr>
          <w:ilvl w:val="0"/>
          <w:numId w:val="15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прогрессивных тенденций в демографических процессах;</w:t>
      </w:r>
    </w:p>
    <w:p w:rsidR="00201F48" w:rsidRPr="00201F48" w:rsidRDefault="00201F48" w:rsidP="00201F48">
      <w:pPr>
        <w:numPr>
          <w:ilvl w:val="0"/>
          <w:numId w:val="15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 сохранение физического здоровья населения;</w:t>
      </w:r>
    </w:p>
    <w:p w:rsidR="00201F48" w:rsidRPr="00201F48" w:rsidRDefault="00201F48" w:rsidP="00201F48">
      <w:pPr>
        <w:numPr>
          <w:ilvl w:val="0"/>
          <w:numId w:val="15"/>
        </w:numPr>
        <w:spacing w:after="40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культурного и нравственного развития личности;</w:t>
      </w:r>
    </w:p>
    <w:p w:rsidR="00201F48" w:rsidRPr="00201F48" w:rsidRDefault="00201F48" w:rsidP="00201F48">
      <w:pPr>
        <w:numPr>
          <w:ilvl w:val="0"/>
          <w:numId w:val="15"/>
        </w:numPr>
        <w:spacing w:after="43" w:line="253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культурной сферы жизнедеятельности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человека; </w: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доступности дошкольного и среднего образования.</w:t>
      </w:r>
    </w:p>
    <w:p w:rsidR="00201F48" w:rsidRPr="00201F48" w:rsidRDefault="00201F48" w:rsidP="00201F48">
      <w:pPr>
        <w:spacing w:after="37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объектов социальной инфраструктуры и их качество напрямую оказывает влияние на развитие отдельной личности и общества в целом, так как социальная инфраструктура включает в себя фундаментальные сферы: образование, здравоохранение, физическая культура, спорт, культура и искусство. Отсутствие и неудовлетворительное качество социальной инфраструктуры влечет за собой серьезные проблемы, такие как: миграционный отток населения, преступность, домашнее насилие, безработица, низкий уровень качества жизни, малая продолжительность жизни, алкоголизм, низкий уровень образованности граждан. Вышеперечисленные проблемы препятствуют благоприятному развитию общества и Сельского поселения в связи, с чем определена значимость данной программы.</w:t>
      </w:r>
    </w:p>
    <w:p w:rsidR="00201F48" w:rsidRPr="00201F48" w:rsidRDefault="00201F48" w:rsidP="00201F48">
      <w:pPr>
        <w:spacing w:after="43" w:line="240" w:lineRule="auto"/>
        <w:ind w:left="95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способствует планомерному решению существующих проблем путем создания и совершенствования объектов социальной инфраструктуры.</w:t>
      </w:r>
    </w:p>
    <w:p w:rsidR="00201F48" w:rsidRPr="00201F48" w:rsidRDefault="00201F48" w:rsidP="00201F48">
      <w:pPr>
        <w:spacing w:after="0" w:line="240" w:lineRule="auto"/>
        <w:ind w:left="9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социальной инфраструктуры базируется на результатах анализа демографической ситуации, процессов рождаемости и смертности, миграции населения, уровня образованности, структуры населения, образа жизни граждан.</w:t>
      </w:r>
    </w:p>
    <w:p w:rsidR="00201F48" w:rsidRPr="00201F48" w:rsidRDefault="00201F48" w:rsidP="00201F48">
      <w:pPr>
        <w:spacing w:after="43" w:line="240" w:lineRule="auto"/>
        <w:ind w:left="95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характеристика социальной инфраструктуры отражает социально-экономическую ситуацию в Сельском поселении и определяет дальнейшее состояние экономики и формирование общества.</w:t>
      </w:r>
    </w:p>
    <w:p w:rsidR="00201F48" w:rsidRPr="00201F48" w:rsidRDefault="00201F48" w:rsidP="00201F48">
      <w:pPr>
        <w:spacing w:after="61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муниципальной политики в сфере социальной инфраструктуры Сельского поселения является создание условий для повышения уровня доступности объектов социальной инфраструктуры и обеспеченности граждан данными объектами.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населения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социальной инфраструктурой — одна из важнейших задач, решение которой необходимо для повышения качества жизни населения и устойчивого развития экономики Сельского поселения.</w:t>
      </w:r>
    </w:p>
    <w:p w:rsidR="00201F48" w:rsidRPr="00201F48" w:rsidRDefault="00201F48" w:rsidP="00201F48">
      <w:pPr>
        <w:spacing w:after="0" w:line="240" w:lineRule="auto"/>
        <w:ind w:left="95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проблемы носит комплексный характер, а реализация мероприятий по улучшению качества объектов и перспективному строительству новых инфраструктурных объектов возможно только при взаимодействии органов власти на всех уровнях, а также при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реализацию мероприятий.</w:t>
      </w:r>
    </w:p>
    <w:p w:rsidR="00201F48" w:rsidRPr="00201F48" w:rsidRDefault="00201F48" w:rsidP="00201F48">
      <w:pPr>
        <w:spacing w:after="43" w:line="240" w:lineRule="auto"/>
        <w:ind w:left="95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системного решения поставленных задач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федеральных, а также привлечения инвестиций из внебюджетных источников.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использования программно-целевого метода для реализации программы комплексного развития социальной инфраструктуры Сельского поселения обусловлена тем, что проблемы:</w:t>
      </w:r>
    </w:p>
    <w:p w:rsidR="00201F48" w:rsidRPr="00201F48" w:rsidRDefault="00201F48" w:rsidP="00201F4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комплексный характер и осложняются с каждым годом, а стоимость ремонтных работ и реконструкции объектов увеличиваются в разы; носят межотраслевой и межведомственный характер и не могут быть решены без участия органов местного самоуправления; </w:t>
      </w:r>
    </w:p>
    <w:p w:rsidR="00201F48" w:rsidRPr="00201F48" w:rsidRDefault="00201F48" w:rsidP="00201F4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взаимодействия органов власти на всех уровнях, а также концентрации финансовых и технических ресурсов;</w:t>
      </w:r>
    </w:p>
    <w:p w:rsidR="00201F48" w:rsidRPr="00201F48" w:rsidRDefault="00201F48" w:rsidP="00201F4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 могут быть решены в пределах одного финансового года и требуют значительных бюджетных расходов на протяжении нескольких лет; </w:t>
      </w:r>
    </w:p>
    <w:p w:rsidR="00201F48" w:rsidRPr="00201F48" w:rsidRDefault="00201F48" w:rsidP="00201F4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совершенствования нормативно-правовой базы, проведения единой политики, направленной на внедрение наиболее прогрессивных производственных технологий использования нового оборудования и инвентаря.</w:t>
      </w:r>
    </w:p>
    <w:p w:rsidR="00201F48" w:rsidRPr="00201F48" w:rsidRDefault="00201F48" w:rsidP="00201F48">
      <w:pPr>
        <w:spacing w:after="0" w:line="240" w:lineRule="auto"/>
        <w:ind w:left="14"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реализация Программы осуществляется через систему программных мероприятий разрабатываемых муниципальных программ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с учетом государственных проектов и программ, реализуемых на территории Сельского поселения.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водоснабжение, электроснабжение, теплоснабжение.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социальной инфраструктуры должны быть обеспечены коммунальной инфраструктурой в целях осуществления своей деятельности и предоставления качественных услуг.</w:t>
      </w:r>
    </w:p>
    <w:p w:rsidR="00201F48" w:rsidRPr="00201F48" w:rsidRDefault="00201F48" w:rsidP="00201F48">
      <w:pPr>
        <w:spacing w:after="49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основополагающих условий развития Сельского поселения является комплексное развитие систем жизнеобеспечения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Разработка основных мероприятий Программы предусматривает проведение анализа и оценки социально-экономического и территориального развития Сельского поселения.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социально-экономического и территориального развития Сельского поселения, а также прогноз развития проводится по следующим направлениям:</w:t>
      </w:r>
    </w:p>
    <w:p w:rsidR="00201F48" w:rsidRPr="00201F48" w:rsidRDefault="00201F48" w:rsidP="00201F48">
      <w:pPr>
        <w:numPr>
          <w:ilvl w:val="0"/>
          <w:numId w:val="16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социальной инфраструктуры;</w:t>
      </w:r>
    </w:p>
    <w:p w:rsidR="00201F48" w:rsidRPr="00201F48" w:rsidRDefault="00201F48" w:rsidP="00201F48">
      <w:pPr>
        <w:numPr>
          <w:ilvl w:val="0"/>
          <w:numId w:val="16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</w:t>
      </w: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01F48" w:rsidRPr="00201F48" w:rsidRDefault="00201F48" w:rsidP="00201F48">
      <w:pPr>
        <w:numPr>
          <w:ilvl w:val="0"/>
          <w:numId w:val="16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строительство.</w:t>
      </w:r>
    </w:p>
    <w:p w:rsidR="00201F48" w:rsidRPr="00201F48" w:rsidRDefault="00201F48" w:rsidP="00201F48">
      <w:pPr>
        <w:spacing w:after="0" w:line="240" w:lineRule="auto"/>
        <w:ind w:left="931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проблемам относятся:</w:t>
      </w:r>
    </w:p>
    <w:p w:rsidR="00201F48" w:rsidRPr="00201F48" w:rsidRDefault="00201F48" w:rsidP="00201F48">
      <w:pPr>
        <w:numPr>
          <w:ilvl w:val="0"/>
          <w:numId w:val="16"/>
        </w:numPr>
        <w:spacing w:after="29" w:line="253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развитие объектов социальной инфраструктуры; </w:t>
      </w:r>
    </w:p>
    <w:p w:rsidR="00201F48" w:rsidRPr="00201F48" w:rsidRDefault="00201F48" w:rsidP="00201F48">
      <w:pPr>
        <w:numPr>
          <w:ilvl w:val="0"/>
          <w:numId w:val="16"/>
        </w:numPr>
        <w:spacing w:after="29" w:line="253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обеспеченности населения социальной инфраструктурой;</w:t>
      </w:r>
    </w:p>
    <w:p w:rsidR="00201F48" w:rsidRPr="00201F48" w:rsidRDefault="00201F48" w:rsidP="00201F48">
      <w:pPr>
        <w:numPr>
          <w:ilvl w:val="0"/>
          <w:numId w:val="16"/>
        </w:numPr>
        <w:spacing w:after="38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объем и качество предоставляемых услуг.</w:t>
      </w:r>
    </w:p>
    <w:p w:rsidR="00201F48" w:rsidRPr="00201F48" w:rsidRDefault="00201F48" w:rsidP="00201F48">
      <w:pPr>
        <w:spacing w:after="45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доступного и безопасного обслуживания населения, снижение износа объектов инфраструктуры, оснащением современным оборудованием с применением новых технологий.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социальной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инфраструктуры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предоставляемых услуг является важной составляющей комфортности и безопасности жизнедеятельности граждан.</w:t>
      </w:r>
    </w:p>
    <w:p w:rsidR="00201F48" w:rsidRPr="00201F48" w:rsidRDefault="00201F48" w:rsidP="00201F4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tabs>
          <w:tab w:val="center" w:pos="854"/>
          <w:tab w:val="right" w:pos="9106"/>
        </w:tabs>
        <w:spacing w:after="3" w:line="263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Ш. </w:t>
      </w: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ХАРАКТЕРИСТИКА СУЩЕСТВУЮЩЕГО СОСТОЯНИЯ </w:t>
      </w:r>
    </w:p>
    <w:p w:rsidR="00201F48" w:rsidRPr="00201F48" w:rsidRDefault="00201F48" w:rsidP="00201F48">
      <w:pPr>
        <w:tabs>
          <w:tab w:val="center" w:pos="854"/>
          <w:tab w:val="right" w:pos="9106"/>
        </w:tabs>
        <w:spacing w:after="3" w:line="263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201F4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СОЦИАЛЬНОЙ ИНФРАСТРУКТУРЫСЕЛЬСКОГО ПОСЕЛЕНИЯ </w:t>
      </w:r>
    </w:p>
    <w:p w:rsidR="00201F48" w:rsidRPr="00201F48" w:rsidRDefault="00201F48" w:rsidP="00201F48">
      <w:pPr>
        <w:tabs>
          <w:tab w:val="center" w:pos="854"/>
          <w:tab w:val="right" w:pos="9106"/>
        </w:tabs>
        <w:spacing w:after="3" w:line="26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СТАРОАРЗАМАТОВСКИЙ СЕЛЬСОВЕТ</w:t>
      </w:r>
    </w:p>
    <w:p w:rsidR="00201F48" w:rsidRPr="00201F48" w:rsidRDefault="00201F48" w:rsidP="00201F48">
      <w:pPr>
        <w:spacing w:after="297" w:line="248" w:lineRule="auto"/>
        <w:ind w:left="3197" w:hanging="20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F48" w:rsidRPr="00201F48" w:rsidRDefault="00201F48" w:rsidP="00201F48">
      <w:pPr>
        <w:spacing w:after="297" w:line="248" w:lineRule="auto"/>
        <w:ind w:left="3197" w:hanging="2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Социально-экономическое состояние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</w:p>
    <w:p w:rsidR="00201F48" w:rsidRPr="00201F48" w:rsidRDefault="00201F48" w:rsidP="00201F48">
      <w:pPr>
        <w:spacing w:after="0" w:line="240" w:lineRule="auto"/>
        <w:ind w:left="95" w:right="33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Сельское поселение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(далее сельское поселение) находится в северо-восточной части Республики Башкортостан, граничит с севера — с сельским поселением Новотроицкий сельсовет, с юга — сельским поселением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 запада сельским поселением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Мавлютовский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 востока –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Подлубовкий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Караидельского района. Административный центр — деревня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 в 20</w:t>
      </w:r>
      <w:r w:rsidRPr="00201F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северо-восточнее от административного центра муниципального района Мишкинский район —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с.Мишкино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административного центра Республики Башкортостан (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148 км. Общая площадь территории поселения составляет – 22426,87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краевым и районным центрами обеспечивается автомобильным транспортом.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 проходит автомобильная дорога регионального и муниципального значения.</w:t>
      </w:r>
    </w:p>
    <w:p w:rsidR="00201F48" w:rsidRPr="00201F48" w:rsidRDefault="00201F48" w:rsidP="00201F48">
      <w:pPr>
        <w:spacing w:after="36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Сельского поселения оказывает существенное влияние на социально-экономическое развитие. К основным преимуществам территориального расположения относятся: близость к районному центру.</w:t>
      </w:r>
    </w:p>
    <w:p w:rsidR="00201F48" w:rsidRPr="00201F48" w:rsidRDefault="00201F48" w:rsidP="00201F48">
      <w:pPr>
        <w:spacing w:after="0" w:line="240" w:lineRule="auto"/>
        <w:ind w:left="95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территориальной комплексной схемой градостроительного планирования развития территории Республики Башкортостан, Мишкинский район отнесен к Внутриреспубликанскому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субрайону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центральный район.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территорию Сельского поселения протекает небольшая река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Козяш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Бирь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протекает к реке Белой.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района со столицей Республики Башкортостан осуществляется автодорогой регионального значения Уфа-Бирск-Тастуба-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48" w:rsidRPr="00201F48" w:rsidRDefault="00201F48" w:rsidP="00201F48">
      <w:pPr>
        <w:spacing w:after="0" w:line="240" w:lineRule="auto"/>
        <w:ind w:left="83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Ближайшая железнодорожная станция находится в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48" w:rsidRPr="00201F48" w:rsidRDefault="00201F48" w:rsidP="00201F48">
      <w:pPr>
        <w:spacing w:after="304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2018 года, согласно данным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численность населения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составляет 1453 человек (Таблица 1).</w:t>
      </w:r>
    </w:p>
    <w:p w:rsidR="00201F48" w:rsidRPr="00201F48" w:rsidRDefault="00201F48" w:rsidP="00201F48">
      <w:pPr>
        <w:spacing w:after="0"/>
        <w:ind w:left="10" w:right="79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48" w:rsidRPr="00201F48" w:rsidRDefault="00201F48" w:rsidP="00201F48">
      <w:pPr>
        <w:spacing w:after="0" w:line="240" w:lineRule="auto"/>
        <w:ind w:left="1133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населения по состоянию на 01.01.2018 г.</w:t>
      </w:r>
    </w:p>
    <w:tbl>
      <w:tblPr>
        <w:tblW w:w="8914" w:type="dxa"/>
        <w:tblInd w:w="214" w:type="dxa"/>
        <w:tblCellMar>
          <w:top w:w="1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2920"/>
        <w:gridCol w:w="2631"/>
        <w:gridCol w:w="2559"/>
      </w:tblGrid>
      <w:tr w:rsidR="00201F48" w:rsidRPr="00201F48" w:rsidTr="002526D6">
        <w:trPr>
          <w:trHeight w:val="53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36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населённого п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006" w:hanging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чел.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%</w:t>
            </w:r>
          </w:p>
        </w:tc>
      </w:tr>
      <w:tr w:rsidR="00201F48" w:rsidRPr="00201F48" w:rsidTr="002526D6">
        <w:trPr>
          <w:trHeight w:val="35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36,34</w:t>
            </w:r>
          </w:p>
        </w:tc>
      </w:tr>
      <w:tr w:rsidR="00201F48" w:rsidRPr="00201F48" w:rsidTr="002526D6">
        <w:trPr>
          <w:trHeight w:val="35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Староарзаматово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42,61</w:t>
            </w:r>
          </w:p>
        </w:tc>
      </w:tr>
      <w:tr w:rsidR="00201F48" w:rsidRPr="00201F48" w:rsidTr="002526D6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Озерки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17,76</w:t>
            </w:r>
          </w:p>
        </w:tc>
      </w:tr>
      <w:tr w:rsidR="00201F48" w:rsidRPr="00201F48" w:rsidTr="002526D6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с.Старонакаряково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1,99</w:t>
            </w:r>
          </w:p>
        </w:tc>
      </w:tr>
      <w:tr w:rsidR="00201F48" w:rsidRPr="00201F48" w:rsidTr="002526D6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д.Крещенское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</w:t>
            </w:r>
          </w:p>
        </w:tc>
      </w:tr>
      <w:tr w:rsidR="00201F48" w:rsidRPr="00201F48" w:rsidTr="002526D6">
        <w:trPr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1F48" w:rsidRPr="00201F48" w:rsidRDefault="00201F48" w:rsidP="00201F48">
      <w:pPr>
        <w:spacing w:after="77" w:line="263" w:lineRule="auto"/>
        <w:ind w:right="7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F48" w:rsidRPr="00201F48" w:rsidRDefault="00201F48" w:rsidP="00201F48">
      <w:pPr>
        <w:spacing w:after="77" w:line="263" w:lineRule="auto"/>
        <w:ind w:left="10" w:right="73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2.</w:t>
      </w:r>
    </w:p>
    <w:p w:rsidR="00201F48" w:rsidRPr="00201F48" w:rsidRDefault="00201F48" w:rsidP="00201F48">
      <w:pPr>
        <w:spacing w:after="0" w:line="240" w:lineRule="auto"/>
        <w:ind w:left="2395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ind w:left="2395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изменения численности населения</w:t>
      </w:r>
    </w:p>
    <w:tbl>
      <w:tblPr>
        <w:tblW w:w="9266" w:type="dxa"/>
        <w:tblLayout w:type="fixed"/>
        <w:tblCellMar>
          <w:top w:w="8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942"/>
        <w:gridCol w:w="1069"/>
        <w:gridCol w:w="1007"/>
        <w:gridCol w:w="985"/>
        <w:gridCol w:w="1106"/>
        <w:gridCol w:w="992"/>
      </w:tblGrid>
      <w:tr w:rsidR="00201F48" w:rsidRPr="00201F48" w:rsidTr="002526D6">
        <w:trPr>
          <w:trHeight w:val="377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01F48" w:rsidRPr="00201F48" w:rsidTr="002526D6">
        <w:trPr>
          <w:trHeight w:val="557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населения, чел. 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1669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1604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1548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1453</w:t>
            </w:r>
          </w:p>
        </w:tc>
      </w:tr>
      <w:tr w:rsidR="00201F48" w:rsidRPr="00201F48" w:rsidTr="002526D6">
        <w:trPr>
          <w:trHeight w:val="544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92,5%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89,2%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83,7%</w:t>
            </w:r>
          </w:p>
        </w:tc>
      </w:tr>
    </w:tbl>
    <w:p w:rsidR="00201F48" w:rsidRPr="00201F48" w:rsidRDefault="00201F48" w:rsidP="00201F4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15,5 </w:t>
      </w:r>
      <w:r w:rsidRPr="00201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%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2).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шла и продолжается реализация федеральных программ по улучшению жилищных условий отдельных категорий населения.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Генеральным планом обозначен список основных стратегических задач развития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социальной и культурной сфере: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201F48" w:rsidRPr="00201F48" w:rsidRDefault="00201F48" w:rsidP="00201F4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оказания на территории сельского поселения скорой медицинской помощи (за исключением санитарно-авиационной), первичной медико-санитарной помощи и неотложной медицинской помощи в амбулаторно-поликлинических за счет сохранения и реконструкции действующих объектов здравоохранения;</w:t>
      </w:r>
    </w:p>
    <w:p w:rsidR="00201F48" w:rsidRPr="00201F48" w:rsidRDefault="00201F48" w:rsidP="00201F4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культурно - досуговых объектов;</w:t>
      </w:r>
    </w:p>
    <w:p w:rsidR="00201F48" w:rsidRPr="00201F48" w:rsidRDefault="00201F48" w:rsidP="00201F4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201F48" w:rsidRPr="00201F48" w:rsidRDefault="00201F48" w:rsidP="00201F48">
      <w:pPr>
        <w:spacing w:after="447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Генеральным планом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 2039 года определены условия для устойчивого развития Сельского поселения, включающего в себя гармоничное развитие производства, социальной сферы населения и окружающей природной среды.</w:t>
      </w:r>
    </w:p>
    <w:p w:rsidR="00201F48" w:rsidRPr="00201F48" w:rsidRDefault="00201F48" w:rsidP="00201F48">
      <w:pPr>
        <w:spacing w:after="447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292" w:line="248" w:lineRule="auto"/>
        <w:ind w:left="892" w:firstLine="7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Технико-экономическая характеристика социальной инфраструктуры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</w:p>
    <w:p w:rsidR="00201F48" w:rsidRPr="00201F48" w:rsidRDefault="00201F48" w:rsidP="00201F48">
      <w:pPr>
        <w:spacing w:after="0" w:line="240" w:lineRule="auto"/>
        <w:ind w:left="158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генеральным планом Сельского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 индивидуального жилищного фонда.</w:t>
      </w:r>
    </w:p>
    <w:p w:rsidR="00201F48" w:rsidRPr="00201F48" w:rsidRDefault="00201F48" w:rsidP="00201F48">
      <w:pPr>
        <w:spacing w:after="18" w:line="248" w:lineRule="auto"/>
        <w:ind w:left="144" w:firstLine="8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01.01.2018 года жилищный фонд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составил 23,0 тыс. кв. м.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жилищный фонд находится в муниципальной и частной собственности:</w:t>
      </w:r>
    </w:p>
    <w:p w:rsidR="00201F48" w:rsidRPr="00201F48" w:rsidRDefault="00201F48" w:rsidP="00201F4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 1096,9 кв. м; - в частной собственности 21937,4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48" w:rsidRPr="00201F48" w:rsidRDefault="00201F48" w:rsidP="00201F48">
      <w:pPr>
        <w:spacing w:after="0" w:line="240" w:lineRule="auto"/>
        <w:ind w:left="936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домов частного сектора — 357 домов.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Жилая площадь, приходящаяся в среднем на одного жителя на 01.01.2018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13,2 кв. м.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представлен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домами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индивидуальной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застройкой,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многоквартирными домами и домами блокированной застройки.</w:t>
      </w:r>
    </w:p>
    <w:p w:rsidR="00201F48" w:rsidRPr="00201F48" w:rsidRDefault="00201F48" w:rsidP="00201F48">
      <w:pPr>
        <w:spacing w:after="6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Закона Республики Башкортостан от 05.01.2004 № 59-3 «О регулировании земельных отношений в Республике Башкортостан» многодетным семьям, предоставляются земельные участки, находящихся в муниципальной собственности или государственная собственность на которые не разграничена муниципального района Мишкинский район. Земельные участки выделяются, в том числе в сельском поселении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201F48" w:rsidRPr="00201F48" w:rsidRDefault="00201F48" w:rsidP="00201F48">
      <w:pPr>
        <w:spacing w:after="6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имеются следующие социальные объекты: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 в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ФАП в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д.Озерки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МБОУ СОШ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Мишкинский район РБ  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МБОУ СОШ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им.А.Искандарова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д.Ирсаево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НОШ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д.Озерки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СДК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д.Малонакряково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д.Озерки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Детский сад «Изи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шудыр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Детский сад «Малышок»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почтовой связи </w:t>
      </w:r>
      <w:proofErr w:type="spellStart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1F48" w:rsidRPr="00201F48" w:rsidRDefault="00201F48" w:rsidP="00201F48">
      <w:pPr>
        <w:spacing w:after="43" w:line="240" w:lineRule="auto"/>
        <w:ind w:left="95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 и выполняет функции организации досуга и обеспечению жителей Сельского поселения услугами организаций культуры, вместимость 320 мест.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занимает помещение в административном здании, вместимость — 100 мест.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д.Озерки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д.Озерки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занимает помещение в административном здании, вместимость — 70 мест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задачи СДК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СК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СК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д.Озерки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48" w:rsidRPr="00201F48" w:rsidRDefault="00201F48" w:rsidP="00201F48">
      <w:pPr>
        <w:numPr>
          <w:ilvl w:val="0"/>
          <w:numId w:val="18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народной культуры.</w:t>
      </w:r>
    </w:p>
    <w:p w:rsidR="00201F48" w:rsidRPr="00201F48" w:rsidRDefault="00201F48" w:rsidP="00201F48">
      <w:pPr>
        <w:numPr>
          <w:ilvl w:val="0"/>
          <w:numId w:val="18"/>
        </w:numPr>
        <w:spacing w:after="5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культурно-досуговых мероприятий для населения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следующим направлениям:</w:t>
      </w:r>
    </w:p>
    <w:p w:rsidR="00201F48" w:rsidRPr="00201F48" w:rsidRDefault="00201F48" w:rsidP="00201F4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воспитание;</w:t>
      </w:r>
    </w:p>
    <w:p w:rsidR="00201F48" w:rsidRPr="00201F48" w:rsidRDefault="00201F48" w:rsidP="00201F4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здорового образа жизни (наркомания, СПИД и т.д.);</w:t>
      </w:r>
    </w:p>
    <w:p w:rsidR="00201F48" w:rsidRPr="00201F48" w:rsidRDefault="00201F48" w:rsidP="00201F4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безнадзорности и правонарушений;</w:t>
      </w:r>
    </w:p>
    <w:p w:rsidR="00201F48" w:rsidRPr="00201F48" w:rsidRDefault="00201F48" w:rsidP="00201F4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семьей и с молодежью;</w:t>
      </w:r>
    </w:p>
    <w:p w:rsidR="00201F48" w:rsidRPr="00201F48" w:rsidRDefault="00201F48" w:rsidP="00201F48">
      <w:pPr>
        <w:numPr>
          <w:ilvl w:val="0"/>
          <w:numId w:val="19"/>
        </w:numPr>
        <w:spacing w:after="68" w:line="247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 с ветеранами, инвалидами, участниками локальных войн;</w:t>
      </w:r>
    </w:p>
    <w:p w:rsidR="00201F48" w:rsidRPr="00201F48" w:rsidRDefault="00201F48" w:rsidP="00201F4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концертная деятельность и выставочная деятельность;</w:t>
      </w:r>
    </w:p>
    <w:p w:rsidR="00201F48" w:rsidRPr="00201F48" w:rsidRDefault="00201F48" w:rsidP="00201F4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фольклорные традиции;</w:t>
      </w:r>
    </w:p>
    <w:p w:rsidR="00201F48" w:rsidRPr="00201F48" w:rsidRDefault="00201F48" w:rsidP="00201F48">
      <w:pPr>
        <w:numPr>
          <w:ilvl w:val="0"/>
          <w:numId w:val="19"/>
        </w:numPr>
        <w:spacing w:after="44" w:line="247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поддержке и выявлению мастеров народных промыслов и ремесел;</w:t>
      </w:r>
    </w:p>
    <w:p w:rsidR="00201F48" w:rsidRPr="00201F48" w:rsidRDefault="00201F48" w:rsidP="00201F4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летняя оздоровительная кампания;</w:t>
      </w:r>
    </w:p>
    <w:p w:rsidR="00201F48" w:rsidRPr="00201F48" w:rsidRDefault="00201F48" w:rsidP="00201F4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гармонизация национальных отношений;</w:t>
      </w:r>
    </w:p>
    <w:p w:rsidR="00201F48" w:rsidRPr="00201F48" w:rsidRDefault="00201F48" w:rsidP="00201F4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F48"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юбилеи поселений, культработников.</w:t>
      </w:r>
    </w:p>
    <w:p w:rsidR="00201F48" w:rsidRPr="00201F48" w:rsidRDefault="00201F48" w:rsidP="00201F48">
      <w:pPr>
        <w:spacing w:after="0" w:line="240" w:lineRule="auto"/>
        <w:ind w:left="95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Организация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фестивально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-конкурсной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201F48" w:rsidRPr="00201F48" w:rsidRDefault="00201F48" w:rsidP="00201F48">
      <w:pPr>
        <w:tabs>
          <w:tab w:val="left" w:pos="0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и поддержка творчески одаренных личностей.</w:t>
      </w:r>
      <w:r w:rsidRPr="0020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1F48" w:rsidRPr="00201F48" w:rsidRDefault="00201F48" w:rsidP="00201F48">
      <w:pPr>
        <w:tabs>
          <w:tab w:val="left" w:pos="0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учреждения культуры </w:t>
      </w:r>
      <w:proofErr w:type="gramStart"/>
      <w:r w:rsidRPr="0020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20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испытывает большую потребность практически во всех техниче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средствах: свето-,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аппаратуре, сценической технике,  требуется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пола</w:t>
      </w:r>
      <w:r w:rsidRPr="0020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реконструкция отопления, оснащение санузлов,  газификация.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F48" w:rsidRPr="00201F48" w:rsidRDefault="00201F48" w:rsidP="00201F48">
      <w:pPr>
        <w:spacing w:after="0" w:line="240" w:lineRule="auto"/>
        <w:ind w:left="902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tabs>
          <w:tab w:val="left" w:pos="0"/>
        </w:tabs>
        <w:spacing w:after="0" w:line="240" w:lineRule="auto"/>
        <w:ind w:right="33" w:hanging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1F48" w:rsidRPr="00201F48" w:rsidRDefault="00201F48" w:rsidP="00201F48">
      <w:pPr>
        <w:spacing w:after="0" w:line="240" w:lineRule="auto"/>
        <w:ind w:left="902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321" w:line="248" w:lineRule="auto"/>
        <w:ind w:left="902" w:hanging="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Сельском поселении функционирует две библиотеки (Таблица З).</w:t>
      </w:r>
    </w:p>
    <w:p w:rsidR="00201F48" w:rsidRPr="00201F48" w:rsidRDefault="00201F48" w:rsidP="00201F48">
      <w:pPr>
        <w:spacing w:after="0"/>
        <w:ind w:left="10" w:right="79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201F48" w:rsidRPr="00201F48" w:rsidRDefault="00201F48" w:rsidP="00201F48">
      <w:pPr>
        <w:spacing w:after="0" w:line="240" w:lineRule="auto"/>
        <w:ind w:left="994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библиотеках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tbl>
      <w:tblPr>
        <w:tblW w:w="9217" w:type="dxa"/>
        <w:tblInd w:w="-26" w:type="dxa"/>
        <w:tblCellMar>
          <w:top w:w="43" w:type="dxa"/>
          <w:left w:w="208" w:type="dxa"/>
          <w:bottom w:w="7" w:type="dxa"/>
          <w:right w:w="211" w:type="dxa"/>
        </w:tblCellMar>
        <w:tblLook w:val="04A0" w:firstRow="1" w:lastRow="0" w:firstColumn="1" w:lastColumn="0" w:noHBand="0" w:noVBand="1"/>
      </w:tblPr>
      <w:tblGrid>
        <w:gridCol w:w="766"/>
        <w:gridCol w:w="2688"/>
        <w:gridCol w:w="3102"/>
        <w:gridCol w:w="2661"/>
      </w:tblGrid>
      <w:tr w:rsidR="00201F48" w:rsidRPr="00201F48" w:rsidTr="002526D6">
        <w:trPr>
          <w:trHeight w:val="62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14" w:hanging="56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201F48" w:rsidRPr="00201F48" w:rsidRDefault="00201F48" w:rsidP="00201F48">
            <w:pPr>
              <w:spacing w:after="0"/>
              <w:ind w:left="714" w:hanging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01F48" w:rsidRPr="00201F48" w:rsidRDefault="00201F48" w:rsidP="00201F48">
            <w:pPr>
              <w:spacing w:after="0"/>
              <w:ind w:left="559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книжного фонда,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1F48" w:rsidRPr="00201F48" w:rsidTr="002526D6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</w:t>
            </w:r>
          </w:p>
          <w:p w:rsidR="00201F48" w:rsidRPr="00201F48" w:rsidRDefault="00201F48" w:rsidP="00201F48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д.Малонакаряково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д.Малонакаряково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д.12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201F48" w:rsidRPr="00201F48" w:rsidTr="002526D6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Библиотека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д.Староарзаматово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д.Староарзаматово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Яныша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Ялкайна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</w:tbl>
    <w:p w:rsidR="00201F48" w:rsidRPr="00201F48" w:rsidRDefault="00201F48" w:rsidP="00201F48">
      <w:pPr>
        <w:spacing w:after="0" w:line="240" w:lineRule="auto"/>
        <w:ind w:left="95"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ind w:left="95"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Сельском поселении расположены магазины (Таблица 4) магазины розничной торговли, ИП, КФХ.</w:t>
      </w:r>
    </w:p>
    <w:p w:rsidR="00201F48" w:rsidRPr="00201F48" w:rsidRDefault="00201F48" w:rsidP="00201F48">
      <w:pPr>
        <w:spacing w:after="0"/>
        <w:ind w:left="10" w:right="79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201F48" w:rsidRPr="00201F48" w:rsidRDefault="00201F48" w:rsidP="00201F48">
      <w:pPr>
        <w:spacing w:after="0"/>
        <w:ind w:left="10" w:right="79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физкультуры и спорта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Староарзаматовского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8857" w:type="dxa"/>
        <w:tblInd w:w="-59" w:type="dxa"/>
        <w:tblCellMar>
          <w:left w:w="92" w:type="dxa"/>
          <w:right w:w="27" w:type="dxa"/>
        </w:tblCellMar>
        <w:tblLook w:val="04A0" w:firstRow="1" w:lastRow="0" w:firstColumn="1" w:lastColumn="0" w:noHBand="0" w:noVBand="1"/>
      </w:tblPr>
      <w:tblGrid>
        <w:gridCol w:w="1031"/>
        <w:gridCol w:w="2757"/>
        <w:gridCol w:w="2812"/>
        <w:gridCol w:w="2257"/>
      </w:tblGrid>
      <w:tr w:rsidR="00201F48" w:rsidRPr="00201F48" w:rsidTr="002526D6">
        <w:trPr>
          <w:trHeight w:val="62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53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спортсооружения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вместимость</w:t>
            </w:r>
          </w:p>
        </w:tc>
      </w:tr>
      <w:tr w:rsidR="00201F48" w:rsidRPr="00201F48" w:rsidTr="002526D6">
        <w:trPr>
          <w:trHeight w:val="1239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39" w:right="1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Школьный спортивный зал и 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д.Малонакаряково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189,0*</w:t>
            </w:r>
          </w:p>
        </w:tc>
      </w:tr>
    </w:tbl>
    <w:p w:rsidR="00201F48" w:rsidRPr="00201F48" w:rsidRDefault="00201F48" w:rsidP="00201F48">
      <w:pPr>
        <w:spacing w:after="300" w:line="248" w:lineRule="auto"/>
        <w:ind w:left="902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*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2.4.2.2821-10 «Спортивные залы»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2.4.22821-10 «Спортивные залы» рекомендуемые площади спортивных залов: 9,0 х 18,0 м, 12,0 х 24,0 м, 18,0 х 30,0 м. Высота спортивного зала при проектировании должна составлять не менее 6,0 м.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201F48" w:rsidRPr="00201F48" w:rsidRDefault="00201F48" w:rsidP="00201F48">
      <w:pPr>
        <w:spacing w:after="16" w:line="247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Здравоохранение                                                                                                                              </w:t>
      </w:r>
      <w:r w:rsidRPr="00201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  сельского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оказывает учреждение фельдшерско-акушерский пункт. ФАП – является первичным (доврачебным) звеном здравоохранения в сельской местности. На территории сельсовета имеется 2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СВА, расположенных в д.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Староарзаматово(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старое деревянное здание),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д.Озерки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 Модульной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в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д.Староарзаматово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201F48" w:rsidRPr="00201F48" w:rsidRDefault="00201F48" w:rsidP="00201F48">
      <w:pPr>
        <w:spacing w:after="16" w:line="247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                                                                               </w:t>
      </w:r>
    </w:p>
    <w:p w:rsidR="00201F48" w:rsidRPr="00201F48" w:rsidRDefault="00201F48" w:rsidP="00201F48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в Сельском поселении является состояние кадрового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обеспечения.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Уровень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регистрируемой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безработицы составляет 33 %.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осуществляет деятельность отделение социальной защиты.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Транспортно-экономические связи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осуществляются автомобильным транспортом.</w:t>
      </w:r>
    </w:p>
    <w:p w:rsidR="00201F48" w:rsidRPr="00201F48" w:rsidRDefault="00201F48" w:rsidP="00201F48">
      <w:pPr>
        <w:spacing w:after="463" w:line="240" w:lineRule="auto"/>
        <w:ind w:left="95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культурно-бытового и социального обслуживания Сельского поселения 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</w:p>
    <w:p w:rsidR="00201F48" w:rsidRPr="00201F48" w:rsidRDefault="00201F48" w:rsidP="00201F48">
      <w:pPr>
        <w:spacing w:after="397" w:line="248" w:lineRule="auto"/>
        <w:ind w:left="3514" w:hanging="16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Прогнозируемый спрос на услуги социальной инфраструктуры</w:t>
      </w:r>
    </w:p>
    <w:p w:rsidR="00201F48" w:rsidRPr="00201F48" w:rsidRDefault="00201F48" w:rsidP="00201F48">
      <w:pPr>
        <w:spacing w:after="0" w:line="240" w:lineRule="auto"/>
        <w:ind w:left="95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инфраструктуры напрямую зависит от социально-экономической ситуации Сельского поселения и спроса на услуги социальной инфраструктуры. В первую очередь спрос зависит от численности населения и динамики ее изменения.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201F48" w:rsidRPr="00201F48" w:rsidRDefault="00201F48" w:rsidP="00201F48">
      <w:pPr>
        <w:spacing w:after="0" w:line="240" w:lineRule="auto"/>
        <w:ind w:left="95"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демографических проблем является увеличение доли населения пенсионного возраста. В настоящее время доля населения трудоспособного возраста составляет 52 % от общей численности населения. Ежегодно возрастная структура изменяется в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сторону увеличения удельного веса населения пенсионного возраста. Однако в настоящее время в возрастной структуре преобладает население трудоспособного возраста.</w:t>
      </w:r>
    </w:p>
    <w:p w:rsidR="00201F48" w:rsidRPr="00201F48" w:rsidRDefault="00201F48" w:rsidP="00201F48">
      <w:pPr>
        <w:spacing w:after="627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населения объектами социальной инфраструктуры приняты нормы расчета, которые имеют рекомендательный характер. Обеспеченность граждан объектами социальной инфраструктуры и планируемый спрос до 2030 года определена в Таблице 5.</w:t>
      </w:r>
    </w:p>
    <w:p w:rsidR="00201F48" w:rsidRPr="00201F48" w:rsidRDefault="00201F48" w:rsidP="00201F48">
      <w:pPr>
        <w:spacing w:after="101"/>
        <w:ind w:left="10" w:right="73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01F48" w:rsidRPr="00201F48" w:rsidRDefault="00201F48" w:rsidP="00201F4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населения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объектами социальной инфраструктуры</w:t>
      </w:r>
    </w:p>
    <w:p w:rsidR="00201F48" w:rsidRPr="00201F48" w:rsidRDefault="00201F48" w:rsidP="00201F4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ind w:left="95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8" w:type="dxa"/>
        <w:tblInd w:w="14" w:type="dxa"/>
        <w:tblCellMar>
          <w:top w:w="26" w:type="dxa"/>
          <w:left w:w="32" w:type="dxa"/>
          <w:right w:w="107" w:type="dxa"/>
        </w:tblCellMar>
        <w:tblLook w:val="04A0" w:firstRow="1" w:lastRow="0" w:firstColumn="1" w:lastColumn="0" w:noHBand="0" w:noVBand="1"/>
      </w:tblPr>
      <w:tblGrid>
        <w:gridCol w:w="675"/>
        <w:gridCol w:w="1263"/>
        <w:gridCol w:w="1517"/>
        <w:gridCol w:w="547"/>
        <w:gridCol w:w="1368"/>
        <w:gridCol w:w="1571"/>
        <w:gridCol w:w="1947"/>
      </w:tblGrid>
      <w:tr w:rsidR="00201F48" w:rsidRPr="00201F48" w:rsidTr="002526D6">
        <w:trPr>
          <w:trHeight w:val="535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1000 чел</w:t>
            </w:r>
          </w:p>
        </w:tc>
      </w:tr>
      <w:tr w:rsidR="00201F48" w:rsidRPr="00201F48" w:rsidTr="002526D6">
        <w:trPr>
          <w:trHeight w:val="266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Учреждения общественного питания: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п.мест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269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организационных отдыхающих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1F48" w:rsidRPr="00201F48" w:rsidTr="002526D6">
        <w:trPr>
          <w:trHeight w:val="269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самодеятельных отдыхающих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201F48" w:rsidRPr="00201F48" w:rsidTr="002526D6">
        <w:trPr>
          <w:trHeight w:val="274"/>
        </w:trPr>
        <w:tc>
          <w:tcPr>
            <w:tcW w:w="3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персонала сезонных учреждений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1F48" w:rsidRPr="00201F48" w:rsidTr="002526D6">
        <w:trPr>
          <w:trHeight w:val="274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Предприятия   торговли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м2/т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277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продовольственных товаров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1F48" w:rsidRPr="00201F48" w:rsidTr="002526D6">
        <w:trPr>
          <w:trHeight w:val="531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продовольственных товаров для сезонного персонала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01F48" w:rsidRPr="00201F48" w:rsidTr="002526D6">
        <w:trPr>
          <w:trHeight w:val="275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промышленных товаров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1F48" w:rsidRPr="00201F48" w:rsidTr="002526D6">
        <w:trPr>
          <w:trHeight w:val="536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промышленных товаров для сезонного персонала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01F48" w:rsidRPr="00201F48" w:rsidTr="002526D6">
        <w:trPr>
          <w:trHeight w:val="275"/>
        </w:trPr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 Культурно- просветительные учреждения  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1F48" w:rsidRPr="00201F48" w:rsidTr="002526D6">
        <w:trPr>
          <w:trHeight w:val="271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библиотеки-читальни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тыс.томов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01F48" w:rsidRPr="00201F48" w:rsidTr="002526D6">
        <w:trPr>
          <w:trHeight w:val="275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танцплощадки танцзалы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01F48" w:rsidRPr="00201F48" w:rsidTr="002526D6">
        <w:trPr>
          <w:trHeight w:val="529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Физкультурно-спортивные сооружения 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272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спортзал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м2/пола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01F48" w:rsidRPr="00201F48" w:rsidTr="002526D6">
        <w:trPr>
          <w:trHeight w:val="274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село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01F48" w:rsidRPr="00201F48" w:rsidTr="002526D6">
        <w:trPr>
          <w:trHeight w:val="267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 Предприятия бытового обслуживания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Рабоч.мест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275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267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201F48" w:rsidRPr="00201F48" w:rsidTr="002526D6">
        <w:trPr>
          <w:trHeight w:val="274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274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парикмахерская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201F48" w:rsidRPr="00201F48" w:rsidTr="002526D6">
        <w:trPr>
          <w:trHeight w:val="802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Административно - хозяйственные учреждения, управления, отделения связи, сбербанки, полиция, АТС, </w:t>
            </w:r>
            <w:proofErr w:type="gram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 депо</w:t>
            </w:r>
            <w:proofErr w:type="gramEnd"/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село</w:t>
            </w:r>
          </w:p>
        </w:tc>
      </w:tr>
    </w:tbl>
    <w:p w:rsidR="00201F48" w:rsidRPr="00201F48" w:rsidRDefault="00201F48" w:rsidP="00201F4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0" w:line="240" w:lineRule="auto"/>
        <w:ind w:left="95" w:right="33" w:firstLine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Опорным населенным пунктом станет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 к сети культурно-бытового обслуживания для обслуживания организационных и неорганизационных отдыхающих и обслуживающего персонала предлагается разместить досугово - бытовой блок:</w:t>
      </w:r>
    </w:p>
    <w:p w:rsidR="00201F48" w:rsidRPr="00201F48" w:rsidRDefault="00201F48" w:rsidP="00201F48">
      <w:pPr>
        <w:numPr>
          <w:ilvl w:val="0"/>
          <w:numId w:val="20"/>
        </w:numPr>
        <w:spacing w:after="18" w:line="248" w:lineRule="auto"/>
        <w:ind w:left="567"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25 мест;</w:t>
      </w:r>
    </w:p>
    <w:p w:rsidR="00201F48" w:rsidRPr="00201F48" w:rsidRDefault="00201F48" w:rsidP="00201F48">
      <w:pPr>
        <w:numPr>
          <w:ilvl w:val="0"/>
          <w:numId w:val="20"/>
        </w:numPr>
        <w:spacing w:after="18" w:line="248" w:lineRule="auto"/>
        <w:ind w:left="567"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 повседневного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25 м2т.пл</w:t>
      </w: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01F48" w:rsidRPr="00201F48" w:rsidRDefault="00201F48" w:rsidP="00201F48">
      <w:pPr>
        <w:numPr>
          <w:ilvl w:val="0"/>
          <w:numId w:val="20"/>
        </w:numPr>
        <w:spacing w:after="16" w:line="247" w:lineRule="auto"/>
        <w:ind w:left="567" w:right="3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приемный пункт бытового обслуживания на З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р.места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-интернет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цетр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48" w:rsidRPr="00201F48" w:rsidRDefault="00201F48" w:rsidP="00201F48">
      <w:pPr>
        <w:spacing w:after="18" w:line="248" w:lineRule="auto"/>
        <w:ind w:left="886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112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и застройка сельских поселений определен радиус обслуживания населения учреждениями социальной сферы (Таблица 6). Таблица 6</w:t>
      </w:r>
    </w:p>
    <w:p w:rsidR="00201F48" w:rsidRPr="00201F48" w:rsidRDefault="00201F48" w:rsidP="00201F48">
      <w:pPr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обслуживания населения учреждениями и предприятиями, размещенными в жилой застройке, как правило, следует принимать не более указанного в таблице</w:t>
      </w:r>
    </w:p>
    <w:tbl>
      <w:tblPr>
        <w:tblpPr w:leftFromText="180" w:rightFromText="180" w:vertAnchor="text" w:horzAnchor="margin" w:tblpY="322"/>
        <w:tblW w:w="9385" w:type="dxa"/>
        <w:tblCellMar>
          <w:top w:w="31" w:type="dxa"/>
          <w:left w:w="9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1519"/>
        <w:gridCol w:w="887"/>
        <w:gridCol w:w="2471"/>
        <w:gridCol w:w="2632"/>
      </w:tblGrid>
      <w:tr w:rsidR="00201F48" w:rsidRPr="00201F48" w:rsidTr="002526D6">
        <w:trPr>
          <w:trHeight w:val="619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3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обслуживания, м</w:t>
            </w:r>
          </w:p>
        </w:tc>
      </w:tr>
      <w:tr w:rsidR="00201F48" w:rsidRPr="00201F48" w:rsidTr="002526D6">
        <w:trPr>
          <w:trHeight w:val="398"/>
        </w:trPr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01F48" w:rsidRPr="00201F48" w:rsidRDefault="00201F48" w:rsidP="00201F4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</w:t>
            </w:r>
          </w:p>
        </w:tc>
        <w:tc>
          <w:tcPr>
            <w:tcW w:w="33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</w:tr>
      <w:tr w:rsidR="00201F48" w:rsidRPr="00201F48" w:rsidTr="002526D6">
        <w:trPr>
          <w:trHeight w:val="922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750</w:t>
            </w:r>
          </w:p>
          <w:p w:rsidR="00201F48" w:rsidRPr="00201F48" w:rsidRDefault="00201F48" w:rsidP="00201F48">
            <w:pPr>
              <w:spacing w:after="0"/>
              <w:ind w:left="718" w:hanging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 для начальных классов</w:t>
            </w:r>
          </w:p>
        </w:tc>
      </w:tr>
      <w:tr w:rsidR="00201F48" w:rsidRPr="00201F48" w:rsidTr="002526D6">
        <w:trPr>
          <w:trHeight w:val="631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6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</w:tr>
      <w:tr w:rsidR="00201F48" w:rsidRPr="00201F48" w:rsidTr="002526D6">
        <w:trPr>
          <w:trHeight w:val="315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спортивные центры</w:t>
            </w:r>
          </w:p>
        </w:tc>
        <w:tc>
          <w:tcPr>
            <w:tcW w:w="2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районов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01F48" w:rsidRPr="00201F48" w:rsidTr="002526D6">
        <w:trPr>
          <w:trHeight w:val="323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tabs>
                <w:tab w:val="center" w:pos="31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</w:tr>
      <w:tr w:rsidR="00201F48" w:rsidRPr="00201F48" w:rsidTr="002526D6">
        <w:trPr>
          <w:trHeight w:val="312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приодно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двухэтажной застройке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800</w:t>
            </w:r>
          </w:p>
        </w:tc>
      </w:tr>
      <w:tr w:rsidR="00201F48" w:rsidRPr="00201F48" w:rsidTr="002526D6">
        <w:trPr>
          <w:trHeight w:val="936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48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368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48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01F48" w:rsidRPr="00201F48" w:rsidTr="002526D6">
        <w:trPr>
          <w:trHeight w:val="317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01F48" w:rsidRPr="00201F48" w:rsidTr="002526D6">
        <w:trPr>
          <w:trHeight w:val="493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</w:tr>
      <w:tr w:rsidR="00201F48" w:rsidRPr="00201F48" w:rsidTr="002526D6">
        <w:trPr>
          <w:trHeight w:val="3818"/>
        </w:trPr>
        <w:tc>
          <w:tcPr>
            <w:tcW w:w="9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36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u w:val="single" w:color="000000"/>
                <w:lang w:eastAsia="ru-RU"/>
              </w:rPr>
              <w:lastRenderedPageBreak/>
              <w:t>Примечание.</w:t>
            </w:r>
          </w:p>
          <w:p w:rsidR="00201F48" w:rsidRPr="00201F48" w:rsidRDefault="00201F48" w:rsidP="00201F48">
            <w:pPr>
              <w:spacing w:after="119" w:line="265" w:lineRule="auto"/>
              <w:ind w:left="24" w:right="1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</w:p>
          <w:p w:rsidR="00201F48" w:rsidRPr="00201F48" w:rsidRDefault="00201F48" w:rsidP="00201F48">
            <w:pPr>
              <w:spacing w:after="10"/>
              <w:ind w:left="10" w:right="148"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 Примечания: 1. Для климатических подрайонов ТА, ТБ, 1Г, Щ и ПА, а также в зоне пустынь и полупустынь, в условиях сложного рельефа указанные в таблице радиусы обслуживания следует уменьшать на 3094.</w:t>
            </w:r>
          </w:p>
          <w:p w:rsidR="00201F48" w:rsidRPr="00201F48" w:rsidRDefault="00201F48" w:rsidP="00201F48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Пути подходов учащихся к общеобразовательным школам с начальными классами не должны пересекать проезжую часть магистральных лиц в одном уровне.</w:t>
            </w:r>
          </w:p>
        </w:tc>
      </w:tr>
    </w:tbl>
    <w:p w:rsidR="00201F48" w:rsidRPr="00201F48" w:rsidRDefault="00201F48" w:rsidP="00201F48">
      <w:pPr>
        <w:spacing w:after="112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тенденция изменения численности населения поселения обусловлена взаимодействием следующих факторов: - сокращение рабочих мест; - низкий уровень жизни.</w:t>
      </w:r>
    </w:p>
    <w:p w:rsidR="00201F48" w:rsidRPr="00201F48" w:rsidRDefault="00201F48" w:rsidP="00201F48">
      <w:pPr>
        <w:spacing w:after="329" w:line="240" w:lineRule="auto"/>
        <w:ind w:left="95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Сельского поселения 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201F48" w:rsidRPr="00201F48" w:rsidRDefault="00201F48" w:rsidP="00201F48">
      <w:pPr>
        <w:spacing w:after="116" w:line="221" w:lineRule="auto"/>
        <w:ind w:left="782" w:firstLine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30"/>
          <w:szCs w:val="24"/>
          <w:lang w:eastAsia="ru-RU"/>
        </w:rPr>
        <w:t>3.4. Оценка нормативно-правовой базы, необходимой для функционирования и развития социальной инфраструктуры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201F48" w:rsidRPr="00201F48" w:rsidRDefault="00201F48" w:rsidP="00201F48">
      <w:pPr>
        <w:spacing w:after="16" w:line="240" w:lineRule="auto"/>
        <w:ind w:left="19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положения, 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 право каждого на образование важнейшие права, необходимые для полноценного развития современного общества.</w:t>
      </w:r>
    </w:p>
    <w:p w:rsidR="00201F48" w:rsidRPr="00201F48" w:rsidRDefault="00201F48" w:rsidP="00201F48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инфраструктуры между органами государственной власти и органами местного самоуправления.</w:t>
      </w:r>
    </w:p>
    <w:p w:rsidR="00201F48" w:rsidRPr="00201F48" w:rsidRDefault="00201F48" w:rsidP="00201F48">
      <w:pPr>
        <w:spacing w:after="43" w:line="240" w:lineRule="auto"/>
        <w:ind w:left="10" w:right="115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201F48" w:rsidRPr="00201F48" w:rsidRDefault="00201F48" w:rsidP="00201F48">
      <w:pPr>
        <w:spacing w:after="329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-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-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межмуниципальных физкультурных,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</w:t>
      </w:r>
    </w:p>
    <w:p w:rsidR="00201F48" w:rsidRPr="00201F48" w:rsidRDefault="00201F48" w:rsidP="00201F48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Значительное число вопросов по обеспечению населения объектами социальной инфраструктуры в соответствии с нормами Федерального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201F48" w:rsidRPr="00201F48" w:rsidRDefault="00201F48" w:rsidP="00201F48">
      <w:pPr>
        <w:spacing w:after="5" w:line="253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201F48" w:rsidRPr="00201F48" w:rsidRDefault="00201F48" w:rsidP="00201F48">
      <w:pPr>
        <w:spacing w:after="5" w:line="253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библиотечного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обслуживания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населения, комплектование и обеспечение сохранности библиотечных фондов библиотек поселения;</w:t>
      </w:r>
    </w:p>
    <w:p w:rsidR="00201F48" w:rsidRPr="00201F48" w:rsidRDefault="00201F48" w:rsidP="00201F48">
      <w:pPr>
        <w:spacing w:after="0" w:line="240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201F48" w:rsidRPr="00201F48" w:rsidRDefault="00201F48" w:rsidP="00201F48">
      <w:pPr>
        <w:spacing w:after="16" w:line="240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 оздоровительных и спортивных мероприятий поселения.</w:t>
      </w:r>
    </w:p>
    <w:p w:rsidR="00201F48" w:rsidRPr="00201F48" w:rsidRDefault="00201F48" w:rsidP="00201F48">
      <w:pPr>
        <w:spacing w:after="16" w:line="240" w:lineRule="auto"/>
        <w:ind w:left="29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201F48" w:rsidRPr="00201F48" w:rsidRDefault="00201F48" w:rsidP="00201F48">
      <w:pPr>
        <w:spacing w:after="0" w:line="240" w:lineRule="auto"/>
        <w:ind w:left="19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Федеральный закон от 04.12.2007 № 329-ФЗ «О физической культуре и спорте в Российской Федерации», Федеральный закон от 21.11.2011 № 323-ФЗ «Об основах охраны здоровья граждан в Российской Федерации», Федеральный закон от 29.12.2012 № 273-ФЗ «Об образовании в Российской Федерации», Федеральный закон от 17.07.1999 № 178-ФЗ «О государственной социальной помощи», «Основы законодательства Российской Федерации о культуре» от 09.10.1992 № 3612-1.</w:t>
      </w:r>
    </w:p>
    <w:p w:rsidR="00201F48" w:rsidRPr="00201F48" w:rsidRDefault="00201F48" w:rsidP="00201F48">
      <w:pPr>
        <w:spacing w:after="329" w:line="240" w:lineRule="auto"/>
        <w:ind w:left="95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F48" w:rsidRPr="00201F48">
          <w:footerReference w:type="even" r:id="rId16"/>
          <w:footerReference w:type="default" r:id="rId17"/>
          <w:footerReference w:type="first" r:id="rId18"/>
          <w:pgSz w:w="11900" w:h="16840"/>
          <w:pgMar w:top="1359" w:right="1138" w:bottom="1573" w:left="1656" w:header="720" w:footer="1253" w:gutter="0"/>
          <w:cols w:space="720"/>
        </w:sectPr>
      </w:pPr>
    </w:p>
    <w:p w:rsidR="00201F48" w:rsidRPr="00201F48" w:rsidRDefault="00201F48" w:rsidP="00201F48">
      <w:pPr>
        <w:spacing w:after="52" w:line="240" w:lineRule="auto"/>
        <w:ind w:left="19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201F48" w:rsidRPr="00201F48" w:rsidRDefault="00201F48" w:rsidP="00201F48">
      <w:pPr>
        <w:spacing w:after="0" w:line="240" w:lineRule="auto"/>
        <w:ind w:left="29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201F48" w:rsidRPr="00201F48" w:rsidRDefault="00201F48" w:rsidP="00201F48">
      <w:pPr>
        <w:keepNext/>
        <w:spacing w:after="48" w:line="265" w:lineRule="auto"/>
        <w:ind w:left="749" w:right="17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01F48">
        <w:rPr>
          <w:rFonts w:ascii="Times New Roman" w:eastAsia="Times New Roman" w:hAnsi="Times New Roman" w:cs="Times New Roman"/>
          <w:sz w:val="30"/>
          <w:szCs w:val="24"/>
          <w:lang w:val="x-none" w:eastAsia="x-none"/>
        </w:rPr>
        <w:t>IV</w:t>
      </w:r>
      <w:r w:rsidRPr="00201F48">
        <w:rPr>
          <w:rFonts w:ascii="Times New Roman" w:eastAsia="Times New Roman" w:hAnsi="Times New Roman" w:cs="Times New Roman"/>
          <w:sz w:val="30"/>
          <w:szCs w:val="24"/>
          <w:lang w:eastAsia="x-none"/>
        </w:rPr>
        <w:t>. ПЕРЕЧЕНЬ МЕРОПРИЯТИЙ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устанавливает перечень мероприятий (инвестиционных проектов) по проектированию, межеванию,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строительству, реконструкции объектов социальной инфраструктуры в Сельском поселении, включая сведения о видах, назначении и наименованиях планируемых для размещения объектов местного значения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утверждаются схемой территориального планирования и генеральным планом Сельского поселения.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генерального плана Сельского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Сельского поселения в части планируемых к строительству, реконструкции объектов местного значения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к программам комплексного развития социальной инфраструктуры поселений,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маломобильных групп населения.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рядом нормативных документов.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объектов социальной инфраструктуры рекомендуется проектировать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критериев доступности, безопасности, удобства и информативности:</w:t>
      </w:r>
    </w:p>
    <w:p w:rsidR="00201F48" w:rsidRPr="00201F48" w:rsidRDefault="00201F48" w:rsidP="00201F4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беспрепятственно достигнуть места обслуживания и воспользоваться предоставленным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обслуживанием; </w: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по коммуникационным путям, помещениям и пространствам; </w: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своевременно воспользоваться местами отдыха, ожидания и сопутствующего обслуживания;</w:t>
      </w:r>
    </w:p>
    <w:p w:rsidR="00201F48" w:rsidRPr="00201F48" w:rsidRDefault="00201F48" w:rsidP="00201F48">
      <w:pPr>
        <w:numPr>
          <w:ilvl w:val="0"/>
          <w:numId w:val="21"/>
        </w:numPr>
        <w:spacing w:after="16" w:line="247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избежать травм, ранений, увечий, излишней усталости из-за свойств архитектурной среды зданий;</w:t>
      </w:r>
    </w:p>
    <w:p w:rsidR="00201F48" w:rsidRPr="00201F48" w:rsidRDefault="00201F48" w:rsidP="00201F4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своевременного опознавания и реагирования на места и зоны риска; </w:t>
      </w:r>
    </w:p>
    <w:p w:rsidR="00201F48" w:rsidRPr="00201F48" w:rsidRDefault="00201F48" w:rsidP="00201F4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потребителей о зонах, представляющих потенциальную опасность;</w:t>
      </w:r>
    </w:p>
    <w:p w:rsidR="00201F48" w:rsidRPr="00201F48" w:rsidRDefault="00201F48" w:rsidP="00201F4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распознавание ориентиров в архитектурной среде общественных зданий; </w:t>
      </w:r>
    </w:p>
    <w:p w:rsidR="00201F48" w:rsidRPr="00201F48" w:rsidRDefault="00201F48" w:rsidP="00201F4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точную идентификацию своего места нахождения и мест, являющихся целью посещения; </w:t>
      </w:r>
    </w:p>
    <w:p w:rsidR="00201F48" w:rsidRPr="00201F48" w:rsidRDefault="00201F48" w:rsidP="00201F4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информирования, соответствующих особенностям различных групп потребителей;</w:t>
      </w:r>
    </w:p>
    <w:p w:rsidR="00201F48" w:rsidRPr="00201F48" w:rsidRDefault="00201F48" w:rsidP="00201F4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эффективной ориентации посетителя, как в светлое, так и в темное время </w:t>
      </w:r>
      <w:proofErr w:type="gram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суток; </w:t>
      </w: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25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</w:t>
      </w:r>
      <w:proofErr w:type="gram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и усилий на получение необходимой информации;</w:t>
      </w:r>
    </w:p>
    <w:p w:rsidR="00201F48" w:rsidRPr="00201F48" w:rsidRDefault="00201F48" w:rsidP="00201F48">
      <w:pPr>
        <w:numPr>
          <w:ilvl w:val="0"/>
          <w:numId w:val="21"/>
        </w:numPr>
        <w:spacing w:after="16" w:line="247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иметь непрерывную информационную поддержку на всем пути следования по зданию.</w:t>
      </w:r>
    </w:p>
    <w:p w:rsidR="00201F48" w:rsidRPr="00201F48" w:rsidRDefault="00201F48" w:rsidP="00201F4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сформирован с учетом потребностей населения и прогноза социально-экономического развития Сельского поселения (Приложение).</w:t>
      </w:r>
    </w:p>
    <w:p w:rsidR="00201F48" w:rsidRPr="00201F48" w:rsidRDefault="00201F48" w:rsidP="00201F48">
      <w:pPr>
        <w:tabs>
          <w:tab w:val="center" w:pos="2011"/>
          <w:tab w:val="center" w:pos="5184"/>
        </w:tabs>
        <w:spacing w:after="18" w:line="2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V. </w:t>
      </w: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ОЦЕНКА ОБЪЕМОВ И ИСТОЧНИКОВ</w:t>
      </w:r>
    </w:p>
    <w:p w:rsidR="00201F48" w:rsidRPr="00201F48" w:rsidRDefault="00201F48" w:rsidP="00201F48">
      <w:pPr>
        <w:keepNext/>
        <w:spacing w:after="0" w:line="240" w:lineRule="auto"/>
        <w:ind w:left="500" w:right="509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x-none"/>
        </w:rPr>
        <w:t>ФИНАНСИРОВАНИЯ</w:t>
      </w:r>
    </w:p>
    <w:p w:rsidR="00201F48" w:rsidRPr="00201F48" w:rsidRDefault="00201F48" w:rsidP="00201F48">
      <w:pPr>
        <w:spacing w:after="278" w:line="240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таблице 8.</w:t>
      </w:r>
    </w:p>
    <w:p w:rsidR="00201F48" w:rsidRPr="00201F48" w:rsidRDefault="00201F48" w:rsidP="00201F48">
      <w:pPr>
        <w:spacing w:after="278" w:line="240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278" w:line="240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278" w:line="240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405" w:line="263" w:lineRule="auto"/>
        <w:ind w:left="10" w:right="73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Таблица 8.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план реализации мероприятий Программы</w:t>
      </w:r>
    </w:p>
    <w:tbl>
      <w:tblPr>
        <w:tblW w:w="9164" w:type="dxa"/>
        <w:tblInd w:w="-45" w:type="dxa"/>
        <w:tblCellMar>
          <w:top w:w="35" w:type="dxa"/>
          <w:left w:w="98" w:type="dxa"/>
          <w:right w:w="110" w:type="dxa"/>
        </w:tblCellMar>
        <w:tblLook w:val="04A0" w:firstRow="1" w:lastRow="0" w:firstColumn="1" w:lastColumn="0" w:noHBand="0" w:noVBand="1"/>
      </w:tblPr>
      <w:tblGrid>
        <w:gridCol w:w="1923"/>
        <w:gridCol w:w="1294"/>
        <w:gridCol w:w="870"/>
        <w:gridCol w:w="771"/>
        <w:gridCol w:w="792"/>
        <w:gridCol w:w="792"/>
        <w:gridCol w:w="792"/>
        <w:gridCol w:w="752"/>
        <w:gridCol w:w="1178"/>
      </w:tblGrid>
      <w:tr w:rsidR="00201F48" w:rsidRPr="00201F48" w:rsidTr="002526D6">
        <w:trPr>
          <w:trHeight w:val="530"/>
        </w:trPr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293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proofErr w:type="spellEnd"/>
          </w:p>
        </w:tc>
        <w:tc>
          <w:tcPr>
            <w:tcW w:w="47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225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Программы, тыс. р.</w:t>
            </w: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spacing w:after="0"/>
              <w:ind w:left="65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201F48" w:rsidRPr="00201F48" w:rsidTr="002526D6">
        <w:trPr>
          <w:trHeight w:val="133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Обустройство детской площадки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28" w:lineRule="auto"/>
              <w:ind w:left="144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бюджет,</w:t>
            </w:r>
          </w:p>
          <w:p w:rsidR="00201F48" w:rsidRPr="00201F48" w:rsidRDefault="00201F48" w:rsidP="00201F48">
            <w:pPr>
              <w:spacing w:after="0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анский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8" w:rsidRPr="00201F48" w:rsidTr="002526D6">
        <w:trPr>
          <w:trHeight w:val="133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текущего ремонта здания и помещений администрации, библиотеки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бюджет,</w:t>
            </w:r>
          </w:p>
          <w:p w:rsidR="00201F48" w:rsidRPr="00201F48" w:rsidRDefault="00201F48" w:rsidP="00201F48">
            <w:pPr>
              <w:spacing w:after="0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анский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F48" w:rsidRPr="00201F48" w:rsidRDefault="00201F48" w:rsidP="00201F48">
      <w:pPr>
        <w:spacing w:after="97" w:line="263" w:lineRule="auto"/>
        <w:ind w:right="24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1F48" w:rsidRPr="00201F48" w:rsidRDefault="00201F48" w:rsidP="00201F48">
      <w:pPr>
        <w:spacing w:after="97" w:line="263" w:lineRule="auto"/>
        <w:ind w:left="10" w:right="24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27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9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ИНДИКАТОРЫ ПРОГРАММЫ, ВКЛЮЧАЮЩИЕ</w:t>
      </w:r>
    </w:p>
    <w:p w:rsidR="00201F48" w:rsidRPr="00201F48" w:rsidRDefault="00201F48" w:rsidP="00201F48">
      <w:pPr>
        <w:spacing w:after="109" w:line="248" w:lineRule="auto"/>
        <w:ind w:left="1652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ТЕХНИКО-ЭКОНОМИЧЕСКИЕ, ФИНАНСОВЫЕ И</w:t>
      </w:r>
    </w:p>
    <w:p w:rsidR="00201F48" w:rsidRPr="00201F48" w:rsidRDefault="00201F48" w:rsidP="00201F48">
      <w:pPr>
        <w:keepNext/>
        <w:spacing w:after="384" w:line="372" w:lineRule="auto"/>
        <w:ind w:left="500" w:right="490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x-none"/>
        </w:rPr>
        <w:t>СОЦИАЛЬНО-ЭКОНОМИЧЕСКИЕ ПОКАЗАТЕЛИ РАЗВИТИЯ СОЦИАЛЬНОЙ ИНФРАСТРУКТУРЫ</w:t>
      </w:r>
    </w:p>
    <w:p w:rsidR="00201F48" w:rsidRPr="00201F48" w:rsidRDefault="00201F48" w:rsidP="00201F48">
      <w:pPr>
        <w:spacing w:after="0" w:line="240" w:lineRule="auto"/>
        <w:ind w:left="907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реализации Программы: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-эффективность использования действующих помещений для культурно-массовых мероприятий;</w:t>
      </w:r>
    </w:p>
    <w:p w:rsidR="00201F48" w:rsidRPr="00201F48" w:rsidRDefault="00201F48" w:rsidP="00201F4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вместимость библиотек;</w:t>
      </w:r>
    </w:p>
    <w:p w:rsidR="00201F48" w:rsidRPr="00201F48" w:rsidRDefault="00201F48" w:rsidP="00201F4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спортивных площадок и сооружений;</w:t>
      </w:r>
    </w:p>
    <w:p w:rsidR="00201F48" w:rsidRPr="00201F48" w:rsidRDefault="00201F48" w:rsidP="00201F4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площадь спортивных залов.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реализации программных мероприятий предполагается достижение следующих результатов:</w:t>
      </w:r>
    </w:p>
    <w:p w:rsidR="00201F48" w:rsidRPr="00201F48" w:rsidRDefault="00201F48" w:rsidP="00201F48">
      <w:pPr>
        <w:numPr>
          <w:ilvl w:val="0"/>
          <w:numId w:val="22"/>
        </w:numPr>
        <w:spacing w:after="16" w:line="247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помещений для культурно-массовых мероприятий;</w:t>
      </w:r>
    </w:p>
    <w:p w:rsidR="00201F48" w:rsidRPr="00201F48" w:rsidRDefault="00201F48" w:rsidP="00201F4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книг в библиотеках 26,2 </w:t>
      </w:r>
      <w:proofErr w:type="spellStart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тыс.ед</w:t>
      </w:r>
      <w:proofErr w:type="spellEnd"/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. хранения;</w:t>
      </w:r>
    </w:p>
    <w:p w:rsidR="00201F48" w:rsidRPr="00201F48" w:rsidRDefault="00201F48" w:rsidP="00201F4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спортивных площадок и сооружений, 1 ед.</w:t>
      </w:r>
    </w:p>
    <w:p w:rsidR="00201F48" w:rsidRPr="00201F48" w:rsidRDefault="00201F48" w:rsidP="00201F48">
      <w:pPr>
        <w:spacing w:after="18" w:line="248" w:lineRule="auto"/>
        <w:ind w:left="1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8" w:rsidRPr="00201F48" w:rsidRDefault="00201F48" w:rsidP="00201F48">
      <w:pPr>
        <w:keepNext/>
        <w:tabs>
          <w:tab w:val="center" w:pos="1366"/>
          <w:tab w:val="center" w:pos="5184"/>
        </w:tabs>
        <w:spacing w:after="128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</w:r>
      <w:r w:rsidRPr="00201F4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VII</w:t>
      </w:r>
      <w:r w:rsidRPr="00201F4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 </w:t>
      </w:r>
      <w:r w:rsidRPr="00201F48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ОЦЕНКА ЭФФЕКТИВНОСТИ МЕРОПРИЯТИЙ</w:t>
      </w:r>
    </w:p>
    <w:p w:rsidR="00201F48" w:rsidRPr="00201F48" w:rsidRDefault="00201F48" w:rsidP="00201F4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текущему ремонту объектов социальной инфраструктуры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позволит достичь следующих результатов:</w:t>
      </w:r>
    </w:p>
    <w:p w:rsidR="00201F48" w:rsidRPr="00201F48" w:rsidRDefault="00201F48" w:rsidP="00201F48">
      <w:pPr>
        <w:numPr>
          <w:ilvl w:val="0"/>
          <w:numId w:val="23"/>
        </w:numPr>
        <w:spacing w:after="16" w:line="247" w:lineRule="auto"/>
        <w:ind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развития образования, культуры, искусства, физической культуры и спорта;</w:t>
      </w:r>
    </w:p>
    <w:p w:rsidR="00201F48" w:rsidRPr="00201F48" w:rsidRDefault="00201F48" w:rsidP="00201F48">
      <w:pPr>
        <w:numPr>
          <w:ilvl w:val="0"/>
          <w:numId w:val="23"/>
        </w:numPr>
        <w:spacing w:after="5" w:line="253" w:lineRule="auto"/>
        <w:ind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Сельского поселения за счет увеличения уровня обеспеченности объектами социальной инфраструктуры;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З. 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благоприятного социального климата для обеспечения эффективной трудовой деятельности.</w:t>
      </w:r>
    </w:p>
    <w:p w:rsidR="00201F48" w:rsidRPr="00201F48" w:rsidRDefault="00201F48" w:rsidP="00201F48">
      <w:pPr>
        <w:spacing w:after="101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социальной инфраструктуры направлена на 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 Таблица 8.</w:t>
      </w:r>
    </w:p>
    <w:p w:rsidR="00201F48" w:rsidRPr="00201F48" w:rsidRDefault="00201F48" w:rsidP="00201F48">
      <w:pPr>
        <w:spacing w:after="0" w:line="240" w:lineRule="auto"/>
        <w:ind w:left="1560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реализации Программы</w:t>
      </w:r>
    </w:p>
    <w:tbl>
      <w:tblPr>
        <w:tblW w:w="9147" w:type="dxa"/>
        <w:tblInd w:w="-46" w:type="dxa"/>
        <w:tblCellMar>
          <w:top w:w="45" w:type="dxa"/>
          <w:left w:w="98" w:type="dxa"/>
          <w:right w:w="33" w:type="dxa"/>
        </w:tblCellMar>
        <w:tblLook w:val="04A0" w:firstRow="1" w:lastRow="0" w:firstColumn="1" w:lastColumn="0" w:noHBand="0" w:noVBand="1"/>
      </w:tblPr>
      <w:tblGrid>
        <w:gridCol w:w="2129"/>
        <w:gridCol w:w="1090"/>
        <w:gridCol w:w="1172"/>
        <w:gridCol w:w="1180"/>
        <w:gridCol w:w="1186"/>
        <w:gridCol w:w="1176"/>
        <w:gridCol w:w="1214"/>
      </w:tblGrid>
      <w:tr w:rsidR="00201F48" w:rsidRPr="00201F48" w:rsidTr="002526D6">
        <w:trPr>
          <w:trHeight w:val="6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2019 г.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г.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г.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2024-2030 гг.</w:t>
            </w:r>
          </w:p>
        </w:tc>
      </w:tr>
      <w:tr w:rsidR="00201F48" w:rsidRPr="00201F48" w:rsidTr="002526D6">
        <w:trPr>
          <w:trHeight w:val="124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5" w:right="15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книг в библиотеках,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</w:tr>
      <w:tr w:rsidR="00201F48" w:rsidRPr="00201F48" w:rsidTr="002526D6">
        <w:trPr>
          <w:trHeight w:val="123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0" w:right="22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спортивных площадок и сооружений, </w:t>
            </w:r>
            <w:proofErr w:type="spellStart"/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01F48" w:rsidRPr="00201F48" w:rsidTr="002526D6">
        <w:trPr>
          <w:trHeight w:val="93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lef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спортивных залов, м2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1F48" w:rsidRPr="00201F48" w:rsidRDefault="00201F48" w:rsidP="00201F48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</w:tbl>
    <w:p w:rsidR="00201F48" w:rsidRPr="00201F48" w:rsidRDefault="00201F48" w:rsidP="00201F48">
      <w:pPr>
        <w:spacing w:after="0" w:line="265" w:lineRule="auto"/>
        <w:ind w:left="749" w:right="413" w:hanging="10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0" w:line="265" w:lineRule="auto"/>
        <w:ind w:left="749" w:right="413" w:hanging="10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01F48" w:rsidRPr="00201F48" w:rsidRDefault="00201F48" w:rsidP="00201F48">
      <w:pPr>
        <w:spacing w:after="0" w:line="265" w:lineRule="auto"/>
        <w:ind w:left="749" w:right="41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30"/>
          <w:szCs w:val="24"/>
          <w:lang w:eastAsia="ru-RU"/>
        </w:rPr>
        <w:t>VIII. ПРЕДЛОЖЕНИЯ ПО СОВЕРШЕНСТВОВАНИЮ</w:t>
      </w:r>
    </w:p>
    <w:p w:rsidR="00201F48" w:rsidRPr="00201F48" w:rsidRDefault="00201F48" w:rsidP="00201F48">
      <w:pPr>
        <w:keepNext/>
        <w:spacing w:after="0" w:line="240" w:lineRule="auto"/>
        <w:ind w:left="500" w:right="490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01F48">
        <w:rPr>
          <w:rFonts w:ascii="Times New Roman" w:eastAsia="Times New Roman" w:hAnsi="Times New Roman" w:cs="Times New Roman"/>
          <w:sz w:val="28"/>
          <w:szCs w:val="24"/>
          <w:lang w:eastAsia="x-none"/>
        </w:rPr>
        <w:t>НОРМАТИВНО-ПРАВОВОГО И ИНФОРМАЦИОННОГО ОБЕСПЕЧЕНИЯ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уровень экономического развития.</w:t>
      </w:r>
    </w:p>
    <w:p w:rsidR="00201F48" w:rsidRPr="00201F48" w:rsidRDefault="00201F48" w:rsidP="00201F48">
      <w:pPr>
        <w:spacing w:after="5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электронном виде, реализацией возможности получить в электронном виде </w:t>
      </w: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</w:p>
    <w:p w:rsidR="00201F48" w:rsidRPr="00201F48" w:rsidRDefault="00201F48" w:rsidP="00201F4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F48" w:rsidRPr="00201F48">
          <w:footerReference w:type="even" r:id="rId23"/>
          <w:footerReference w:type="default" r:id="rId24"/>
          <w:footerReference w:type="first" r:id="rId25"/>
          <w:pgSz w:w="11900" w:h="16840"/>
          <w:pgMar w:top="1306" w:right="1162" w:bottom="1679" w:left="1704" w:header="720" w:footer="720" w:gutter="0"/>
          <w:cols w:space="720"/>
          <w:titlePg/>
        </w:sectPr>
      </w:pPr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объектов, расположенных на территории Сельского поселения </w:t>
      </w:r>
      <w:proofErr w:type="spellStart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2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в рамках Программы определен объем и порядок финансирования данных работ за счет привлеченных средств и дополнительных поступлений.</w:t>
      </w:r>
    </w:p>
    <w:p w:rsidR="00E91900" w:rsidRDefault="00E91900"/>
    <w:sectPr w:rsidR="00E9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>
    <w:pPr>
      <w:ind w:right="163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>
    <w:pPr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</w:instrText>
    </w:r>
    <w:r>
      <w:rPr>
        <w:sz w:val="28"/>
      </w:rPr>
      <w:instrText xml:space="preserve">AT </w:instrText>
    </w:r>
    <w:r>
      <w:rPr>
        <w:sz w:val="28"/>
      </w:rPr>
      <w:fldChar w:fldCharType="separate"/>
    </w:r>
    <w:r>
      <w:rPr>
        <w:noProof/>
        <w:sz w:val="28"/>
      </w:rPr>
      <w:t>6</w:t>
    </w:r>
    <w:r>
      <w:rPr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>
    <w:pPr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19</w:t>
    </w:r>
    <w:r>
      <w:rPr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>
    <w:pPr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>
    <w:pPr>
      <w:ind w:right="197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24</w:t>
    </w:r>
    <w:r>
      <w:rPr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>
    <w:pPr>
      <w:ind w:right="197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22</w:t>
    </w:r>
    <w:r>
      <w:rPr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6" w:rsidRDefault="00201F4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EA329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94C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2E94"/>
    <w:multiLevelType w:val="hybridMultilevel"/>
    <w:tmpl w:val="0000C561"/>
    <w:lvl w:ilvl="0" w:tplc="00001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4EE4"/>
    <w:multiLevelType w:val="hybridMultilevel"/>
    <w:tmpl w:val="000137D6"/>
    <w:lvl w:ilvl="0" w:tplc="000025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4FB6"/>
    <w:multiLevelType w:val="hybridMultilevel"/>
    <w:tmpl w:val="0001673E"/>
    <w:lvl w:ilvl="0" w:tplc="00001C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5089"/>
    <w:multiLevelType w:val="hybridMultilevel"/>
    <w:tmpl w:val="00001007"/>
    <w:lvl w:ilvl="0" w:tplc="000013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BB8F"/>
    <w:multiLevelType w:val="hybridMultilevel"/>
    <w:tmpl w:val="00016DBE"/>
    <w:lvl w:ilvl="0" w:tplc="000024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12767"/>
    <w:multiLevelType w:val="hybridMultilevel"/>
    <w:tmpl w:val="0001743D"/>
    <w:lvl w:ilvl="0" w:tplc="000005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1283A"/>
    <w:multiLevelType w:val="hybridMultilevel"/>
    <w:tmpl w:val="00001D05"/>
    <w:lvl w:ilvl="0" w:tplc="00002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9CB63E6"/>
    <w:multiLevelType w:val="hybridMultilevel"/>
    <w:tmpl w:val="926A516C"/>
    <w:lvl w:ilvl="0" w:tplc="0E1A398E">
      <w:start w:val="1"/>
      <w:numFmt w:val="bullet"/>
      <w:lvlText w:val="-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3E6F76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8A9988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98A342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B88F94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7E62FC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96E5D0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98FADE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E4DAB0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1B567A47"/>
    <w:multiLevelType w:val="hybridMultilevel"/>
    <w:tmpl w:val="AB7AEFF8"/>
    <w:lvl w:ilvl="0" w:tplc="AFFE0E3A">
      <w:start w:val="7"/>
      <w:numFmt w:val="upperRoman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0576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C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EAE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AC6E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E5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C4C2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8C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CA9D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B7310E"/>
    <w:multiLevelType w:val="hybridMultilevel"/>
    <w:tmpl w:val="4EFC8932"/>
    <w:lvl w:ilvl="0" w:tplc="BDF053D4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7CA6E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4A49B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645A7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4805BE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AC9EAE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F69B2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04665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4B7CA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544FE8"/>
    <w:multiLevelType w:val="hybridMultilevel"/>
    <w:tmpl w:val="9A3459DE"/>
    <w:lvl w:ilvl="0" w:tplc="35521AC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A489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2904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FCE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68576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8480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84A8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2C9D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8E7CC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8B43790"/>
    <w:multiLevelType w:val="hybridMultilevel"/>
    <w:tmpl w:val="B55065AA"/>
    <w:lvl w:ilvl="0" w:tplc="C6D8F08C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B8D538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E4C36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C89CFE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F263B0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7C6A9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ECC6B2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4AF4B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1CA69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18588C"/>
    <w:multiLevelType w:val="hybridMultilevel"/>
    <w:tmpl w:val="8E362C32"/>
    <w:lvl w:ilvl="0" w:tplc="7E9CCC3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A467B"/>
    <w:multiLevelType w:val="hybridMultilevel"/>
    <w:tmpl w:val="665C734E"/>
    <w:lvl w:ilvl="0" w:tplc="F0AC894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8E3398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98B08E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5CBA90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BE86B2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EC004A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D6084C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FE9FBC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88DFCC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64690A"/>
    <w:multiLevelType w:val="multilevel"/>
    <w:tmpl w:val="E39201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0" w15:restartNumberingAfterBreak="0">
    <w:nsid w:val="3C647D41"/>
    <w:multiLevelType w:val="hybridMultilevel"/>
    <w:tmpl w:val="F2404728"/>
    <w:lvl w:ilvl="0" w:tplc="51D25E0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08CA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8F334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1934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CE88C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C499C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2FEF6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80752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A0F6E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BB2BB5"/>
    <w:multiLevelType w:val="hybridMultilevel"/>
    <w:tmpl w:val="EAAEB312"/>
    <w:lvl w:ilvl="0" w:tplc="61C64396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90B07C">
      <w:start w:val="1"/>
      <w:numFmt w:val="bullet"/>
      <w:lvlText w:val="o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585202">
      <w:start w:val="1"/>
      <w:numFmt w:val="bullet"/>
      <w:lvlText w:val="▪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9AE5D2">
      <w:start w:val="1"/>
      <w:numFmt w:val="bullet"/>
      <w:lvlText w:val="•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D64B2C">
      <w:start w:val="1"/>
      <w:numFmt w:val="bullet"/>
      <w:lvlText w:val="o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6740">
      <w:start w:val="1"/>
      <w:numFmt w:val="bullet"/>
      <w:lvlText w:val="▪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5A2CD6">
      <w:start w:val="1"/>
      <w:numFmt w:val="bullet"/>
      <w:lvlText w:val="•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DCB28A">
      <w:start w:val="1"/>
      <w:numFmt w:val="bullet"/>
      <w:lvlText w:val="o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004CA4">
      <w:start w:val="1"/>
      <w:numFmt w:val="bullet"/>
      <w:lvlText w:val="▪"/>
      <w:lvlJc w:val="left"/>
      <w:pPr>
        <w:ind w:left="7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BE25D1"/>
    <w:multiLevelType w:val="hybridMultilevel"/>
    <w:tmpl w:val="16F2A6EE"/>
    <w:lvl w:ilvl="0" w:tplc="7C6EE520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86C21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7C50EA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6A88A0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4CAC88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A62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865024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90DF88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F8610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E773FD"/>
    <w:multiLevelType w:val="hybridMultilevel"/>
    <w:tmpl w:val="0EF05A9E"/>
    <w:lvl w:ilvl="0" w:tplc="BDD2D4B8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30565E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5249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A881BE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8E4030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481CE0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7EA3CA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E8CA3C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2CDEBE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21"/>
  </w:num>
  <w:num w:numId="16">
    <w:abstractNumId w:val="23"/>
  </w:num>
  <w:num w:numId="17">
    <w:abstractNumId w:val="22"/>
  </w:num>
  <w:num w:numId="18">
    <w:abstractNumId w:val="20"/>
  </w:num>
  <w:num w:numId="19">
    <w:abstractNumId w:val="13"/>
  </w:num>
  <w:num w:numId="20">
    <w:abstractNumId w:val="16"/>
  </w:num>
  <w:num w:numId="21">
    <w:abstractNumId w:val="18"/>
  </w:num>
  <w:num w:numId="22">
    <w:abstractNumId w:val="10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E"/>
    <w:rsid w:val="00201F48"/>
    <w:rsid w:val="003B3E8E"/>
    <w:rsid w:val="00E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7EC9-90BE-4182-94F1-0FE19A5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01F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0">
    <w:name w:val="heading 2"/>
    <w:basedOn w:val="a0"/>
    <w:next w:val="a0"/>
    <w:link w:val="21"/>
    <w:qFormat/>
    <w:rsid w:val="00201F4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01F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1F4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201F4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1F4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1F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Заголовок 2 Знак"/>
    <w:basedOn w:val="a1"/>
    <w:link w:val="20"/>
    <w:rsid w:val="00201F4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1">
    <w:name w:val="Заголовок 3 Знак"/>
    <w:basedOn w:val="a1"/>
    <w:link w:val="30"/>
    <w:uiPriority w:val="9"/>
    <w:semiHidden/>
    <w:rsid w:val="00201F4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201F4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201F48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201F48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201F48"/>
  </w:style>
  <w:style w:type="character" w:styleId="a4">
    <w:name w:val="Hyperlink"/>
    <w:rsid w:val="00201F48"/>
    <w:rPr>
      <w:color w:val="0000FF"/>
      <w:u w:val="single"/>
    </w:rPr>
  </w:style>
  <w:style w:type="paragraph" w:styleId="a5">
    <w:name w:val="Body Text Indent"/>
    <w:basedOn w:val="a0"/>
    <w:link w:val="a6"/>
    <w:rsid w:val="00201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rsid w:val="00201F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201F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201F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"/>
    <w:basedOn w:val="a0"/>
    <w:rsid w:val="0020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201F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1F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1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0"/>
    <w:rsid w:val="00201F4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20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0"/>
    <w:rsid w:val="00201F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01F48"/>
  </w:style>
  <w:style w:type="numbering" w:customStyle="1" w:styleId="110">
    <w:name w:val="Нет списка11"/>
    <w:next w:val="a3"/>
    <w:uiPriority w:val="99"/>
    <w:semiHidden/>
    <w:unhideWhenUsed/>
    <w:rsid w:val="00201F48"/>
  </w:style>
  <w:style w:type="numbering" w:customStyle="1" w:styleId="111">
    <w:name w:val="Нет списка111"/>
    <w:next w:val="a3"/>
    <w:uiPriority w:val="99"/>
    <w:semiHidden/>
    <w:unhideWhenUsed/>
    <w:rsid w:val="00201F48"/>
  </w:style>
  <w:style w:type="paragraph" w:customStyle="1" w:styleId="Default">
    <w:name w:val="Default"/>
    <w:rsid w:val="00201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rsid w:val="00201F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nhideWhenUsed/>
    <w:rsid w:val="00201F48"/>
    <w:pPr>
      <w:numPr>
        <w:numId w:val="2"/>
      </w:numPr>
      <w:spacing w:after="0" w:line="240" w:lineRule="auto"/>
      <w:contextualSpacing/>
    </w:pPr>
    <w:rPr>
      <w:rFonts w:ascii="Arial" w:eastAsia="Calibri" w:hAnsi="Arial" w:cs="Arial"/>
      <w:sz w:val="24"/>
      <w:szCs w:val="24"/>
    </w:rPr>
  </w:style>
  <w:style w:type="paragraph" w:styleId="a7">
    <w:name w:val="Body Text"/>
    <w:basedOn w:val="a0"/>
    <w:link w:val="a8"/>
    <w:rsid w:val="00201F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1"/>
    <w:link w:val="a7"/>
    <w:rsid w:val="00201F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"/>
    <w:basedOn w:val="a7"/>
    <w:rsid w:val="00201F48"/>
    <w:rPr>
      <w:rFonts w:ascii="Arial" w:hAnsi="Arial" w:cs="Tahoma"/>
    </w:rPr>
  </w:style>
  <w:style w:type="paragraph" w:styleId="aa">
    <w:name w:val="caption"/>
    <w:basedOn w:val="a0"/>
    <w:next w:val="a0"/>
    <w:qFormat/>
    <w:rsid w:val="00201F4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2">
    <w:name w:val="List 2"/>
    <w:basedOn w:val="a0"/>
    <w:uiPriority w:val="99"/>
    <w:unhideWhenUsed/>
    <w:rsid w:val="00201F48"/>
    <w:pPr>
      <w:spacing w:after="0" w:line="240" w:lineRule="auto"/>
      <w:ind w:left="566" w:hanging="283"/>
      <w:contextualSpacing/>
    </w:pPr>
    <w:rPr>
      <w:rFonts w:ascii="Arial" w:eastAsia="Calibri" w:hAnsi="Arial" w:cs="Arial"/>
      <w:sz w:val="24"/>
      <w:szCs w:val="24"/>
    </w:rPr>
  </w:style>
  <w:style w:type="paragraph" w:styleId="34">
    <w:name w:val="List 3"/>
    <w:basedOn w:val="a0"/>
    <w:uiPriority w:val="99"/>
    <w:unhideWhenUsed/>
    <w:rsid w:val="00201F48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3">
    <w:name w:val="List Bullet 3"/>
    <w:basedOn w:val="a0"/>
    <w:uiPriority w:val="99"/>
    <w:unhideWhenUsed/>
    <w:rsid w:val="00201F48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201F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Continue"/>
    <w:basedOn w:val="a0"/>
    <w:uiPriority w:val="99"/>
    <w:unhideWhenUsed/>
    <w:rsid w:val="00201F48"/>
    <w:pPr>
      <w:spacing w:after="120" w:line="240" w:lineRule="auto"/>
      <w:ind w:left="283"/>
      <w:contextualSpacing/>
    </w:pPr>
    <w:rPr>
      <w:rFonts w:ascii="Arial" w:eastAsia="Calibri" w:hAnsi="Arial" w:cs="Arial"/>
      <w:sz w:val="24"/>
      <w:szCs w:val="24"/>
    </w:rPr>
  </w:style>
  <w:style w:type="paragraph" w:customStyle="1" w:styleId="ConsPlusCell">
    <w:name w:val="ConsPlusCell"/>
    <w:rsid w:val="00201F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0"/>
    <w:uiPriority w:val="34"/>
    <w:qFormat/>
    <w:rsid w:val="00201F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0"/>
    <w:link w:val="af"/>
    <w:uiPriority w:val="99"/>
    <w:unhideWhenUsed/>
    <w:rsid w:val="00201F48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201F4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nhideWhenUsed/>
    <w:rsid w:val="00201F48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201F4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2">
    <w:name w:val="Balloon Text"/>
    <w:basedOn w:val="a0"/>
    <w:link w:val="af3"/>
    <w:uiPriority w:val="99"/>
    <w:unhideWhenUsed/>
    <w:rsid w:val="00201F48"/>
    <w:pPr>
      <w:spacing w:after="0" w:line="240" w:lineRule="auto"/>
    </w:pPr>
    <w:rPr>
      <w:rFonts w:ascii="Arial" w:eastAsia="Calibri" w:hAnsi="Arial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rsid w:val="00201F48"/>
    <w:rPr>
      <w:rFonts w:ascii="Arial" w:eastAsia="Calibri" w:hAnsi="Arial" w:cs="Times New Roman"/>
      <w:sz w:val="16"/>
      <w:szCs w:val="16"/>
      <w:lang w:val="x-none"/>
    </w:rPr>
  </w:style>
  <w:style w:type="paragraph" w:customStyle="1" w:styleId="12">
    <w:name w:val="Без интервала1"/>
    <w:rsid w:val="0020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-serpleft1">
    <w:name w:val="block-info-serp__left1"/>
    <w:rsid w:val="00201F48"/>
    <w:rPr>
      <w:i w:val="0"/>
      <w:iCs w:val="0"/>
    </w:rPr>
  </w:style>
  <w:style w:type="paragraph" w:customStyle="1" w:styleId="Style1">
    <w:name w:val="Style1"/>
    <w:basedOn w:val="a0"/>
    <w:uiPriority w:val="99"/>
    <w:rsid w:val="0020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01F4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01F4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01F4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01F4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20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01F48"/>
    <w:pPr>
      <w:widowControl w:val="0"/>
      <w:autoSpaceDE w:val="0"/>
      <w:autoSpaceDN w:val="0"/>
      <w:adjustRightInd w:val="0"/>
      <w:spacing w:after="0" w:line="28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nhideWhenUsed/>
    <w:rsid w:val="00201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autoRedefine/>
    <w:rsid w:val="00201F4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lk">
    <w:name w:val="blk"/>
    <w:basedOn w:val="a1"/>
    <w:rsid w:val="00201F48"/>
  </w:style>
  <w:style w:type="paragraph" w:customStyle="1" w:styleId="af6">
    <w:name w:val="Знак"/>
    <w:basedOn w:val="a0"/>
    <w:rsid w:val="00201F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5">
    <w:name w:val="Основной текст (3)_"/>
    <w:link w:val="36"/>
    <w:rsid w:val="00201F48"/>
    <w:rPr>
      <w:i/>
      <w:i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201F48"/>
    <w:pPr>
      <w:widowControl w:val="0"/>
      <w:shd w:val="clear" w:color="auto" w:fill="FFFFFF"/>
      <w:spacing w:before="420" w:after="0" w:line="643" w:lineRule="exact"/>
      <w:jc w:val="center"/>
    </w:pPr>
    <w:rPr>
      <w:i/>
      <w:iCs/>
      <w:sz w:val="23"/>
      <w:szCs w:val="23"/>
    </w:rPr>
  </w:style>
  <w:style w:type="numbering" w:customStyle="1" w:styleId="23">
    <w:name w:val="Нет списка2"/>
    <w:next w:val="a3"/>
    <w:uiPriority w:val="99"/>
    <w:semiHidden/>
    <w:unhideWhenUsed/>
    <w:rsid w:val="00201F48"/>
  </w:style>
  <w:style w:type="character" w:styleId="af7">
    <w:name w:val="FollowedHyperlink"/>
    <w:uiPriority w:val="99"/>
    <w:unhideWhenUsed/>
    <w:rsid w:val="00201F48"/>
    <w:rPr>
      <w:color w:val="800080"/>
      <w:u w:val="single"/>
    </w:rPr>
  </w:style>
  <w:style w:type="paragraph" w:styleId="af8">
    <w:name w:val="footnote text"/>
    <w:basedOn w:val="a0"/>
    <w:link w:val="af9"/>
    <w:unhideWhenUsed/>
    <w:rsid w:val="0020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201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unhideWhenUsed/>
    <w:rsid w:val="00201F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201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8"/>
    <w:unhideWhenUsed/>
    <w:rsid w:val="00201F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1"/>
    <w:link w:val="37"/>
    <w:rsid w:val="00201F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Indent 2"/>
    <w:basedOn w:val="a0"/>
    <w:link w:val="27"/>
    <w:unhideWhenUsed/>
    <w:rsid w:val="00201F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1"/>
    <w:link w:val="26"/>
    <w:rsid w:val="00201F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No Spacing"/>
    <w:qFormat/>
    <w:rsid w:val="00201F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0"/>
    <w:rsid w:val="00201F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201F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NoSpacing">
    <w:name w:val="No Spacing"/>
    <w:rsid w:val="00201F4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b">
    <w:name w:val="footnote reference"/>
    <w:unhideWhenUsed/>
    <w:rsid w:val="00201F48"/>
    <w:rPr>
      <w:vertAlign w:val="superscript"/>
    </w:rPr>
  </w:style>
  <w:style w:type="character" w:customStyle="1" w:styleId="310">
    <w:name w:val="Основной текст с отступом 3 Знак1"/>
    <w:semiHidden/>
    <w:locked/>
    <w:rsid w:val="00201F48"/>
    <w:rPr>
      <w:sz w:val="28"/>
    </w:rPr>
  </w:style>
  <w:style w:type="character" w:customStyle="1" w:styleId="afc">
    <w:name w:val="Гипертекстовая ссылка"/>
    <w:rsid w:val="00201F48"/>
    <w:rPr>
      <w:rFonts w:ascii="Times New Roman" w:hAnsi="Times New Roman" w:cs="Times New Roman" w:hint="default"/>
      <w:color w:val="106BBE"/>
    </w:rPr>
  </w:style>
  <w:style w:type="table" w:customStyle="1" w:styleId="TableGrid">
    <w:name w:val="TableGrid"/>
    <w:rsid w:val="00201F4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jpeg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footer" Target="footer8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footer" Target="footer7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7574</Words>
  <Characters>43178</Characters>
  <Application>Microsoft Office Word</Application>
  <DocSecurity>0</DocSecurity>
  <Lines>359</Lines>
  <Paragraphs>101</Paragraphs>
  <ScaleCrop>false</ScaleCrop>
  <Company/>
  <LinksUpToDate>false</LinksUpToDate>
  <CharactersWithSpaces>50651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2020-03-24T10:44:00Z</dcterms:created>
  <dcterms:modified xsi:type="dcterms:W3CDTF">2020-03-24T10:45:00Z</dcterms:modified>
</cp:coreProperties>
</file>